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B412A" w14:textId="77777777" w:rsidR="005C5711" w:rsidRPr="009C7F2B" w:rsidRDefault="005C5711" w:rsidP="00627F81">
      <w:pPr>
        <w:pStyle w:val="TOC1"/>
      </w:pPr>
    </w:p>
    <w:p w14:paraId="15BFD535" w14:textId="77777777" w:rsidR="005C5711" w:rsidRPr="009C7F2B" w:rsidRDefault="005C5711" w:rsidP="00627F81">
      <w:pPr>
        <w:pStyle w:val="TOC1"/>
      </w:pPr>
    </w:p>
    <w:p w14:paraId="7B6309C6" w14:textId="77777777" w:rsidR="005C5711" w:rsidRPr="009C7F2B" w:rsidRDefault="005C5711" w:rsidP="00627F81">
      <w:pPr>
        <w:pStyle w:val="TOC1"/>
      </w:pPr>
    </w:p>
    <w:p w14:paraId="217AE1A0" w14:textId="77777777" w:rsidR="005C5711" w:rsidRPr="009C7F2B" w:rsidRDefault="005C5711" w:rsidP="00627F81">
      <w:pPr>
        <w:pStyle w:val="TOC1"/>
      </w:pPr>
    </w:p>
    <w:p w14:paraId="4EEAB2F4" w14:textId="55D39476" w:rsidR="002E2A02" w:rsidRPr="005E3142" w:rsidRDefault="00DA24FD" w:rsidP="0039661B">
      <w:pPr>
        <w:pStyle w:val="Title"/>
        <w:rPr>
          <w:sz w:val="48"/>
          <w:szCs w:val="48"/>
        </w:rPr>
      </w:pPr>
      <w:r w:rsidRPr="005E3142">
        <w:rPr>
          <w:sz w:val="48"/>
          <w:szCs w:val="48"/>
        </w:rPr>
        <w:t xml:space="preserve">Nancy Grace </w:t>
      </w:r>
      <w:r w:rsidR="00B24CDD" w:rsidRPr="005E3142">
        <w:rPr>
          <w:sz w:val="48"/>
          <w:szCs w:val="48"/>
        </w:rPr>
        <w:t>Roman Space Telescope</w:t>
      </w:r>
    </w:p>
    <w:p w14:paraId="257E98F8" w14:textId="69F200A5" w:rsidR="00BC666A" w:rsidRPr="005E3142" w:rsidRDefault="00BC666A" w:rsidP="00BC666A">
      <w:pPr>
        <w:pStyle w:val="Title"/>
        <w:jc w:val="left"/>
        <w:rPr>
          <w:sz w:val="44"/>
          <w:szCs w:val="44"/>
        </w:rPr>
      </w:pPr>
    </w:p>
    <w:p w14:paraId="356E4863" w14:textId="77777777" w:rsidR="00BC666A" w:rsidRPr="005E3142" w:rsidRDefault="00BC666A" w:rsidP="0039661B">
      <w:pPr>
        <w:pStyle w:val="Title"/>
        <w:rPr>
          <w:sz w:val="44"/>
          <w:szCs w:val="44"/>
        </w:rPr>
      </w:pPr>
    </w:p>
    <w:p w14:paraId="022E71CC" w14:textId="666336FD" w:rsidR="005C5711" w:rsidRPr="00843D1E" w:rsidRDefault="00DA24FD" w:rsidP="0039661B">
      <w:pPr>
        <w:pStyle w:val="Title"/>
        <w:rPr>
          <w:sz w:val="44"/>
          <w:szCs w:val="44"/>
        </w:rPr>
      </w:pPr>
      <w:r w:rsidRPr="00843D1E">
        <w:rPr>
          <w:sz w:val="44"/>
          <w:szCs w:val="44"/>
        </w:rPr>
        <w:t xml:space="preserve"> </w:t>
      </w:r>
      <w:r w:rsidR="004561ED" w:rsidRPr="00843D1E">
        <w:rPr>
          <w:sz w:val="44"/>
          <w:szCs w:val="44"/>
        </w:rPr>
        <w:t xml:space="preserve">SSC </w:t>
      </w:r>
      <w:r w:rsidR="004938B3" w:rsidRPr="00843D1E">
        <w:rPr>
          <w:sz w:val="44"/>
          <w:szCs w:val="44"/>
        </w:rPr>
        <w:t xml:space="preserve">Support for </w:t>
      </w:r>
      <w:r w:rsidR="00843D1E" w:rsidRPr="00843D1E">
        <w:rPr>
          <w:sz w:val="44"/>
          <w:szCs w:val="44"/>
        </w:rPr>
        <w:t>Roman ROSES 2022 Call for P</w:t>
      </w:r>
      <w:r w:rsidR="00843D1E">
        <w:rPr>
          <w:sz w:val="44"/>
          <w:szCs w:val="44"/>
        </w:rPr>
        <w:t>roposals</w:t>
      </w:r>
    </w:p>
    <w:p w14:paraId="4AD05B34" w14:textId="77777777" w:rsidR="005C5711" w:rsidRPr="00843D1E" w:rsidRDefault="005C5711" w:rsidP="005C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14:paraId="3647A74B" w14:textId="77777777" w:rsidR="005C5711" w:rsidRPr="00843D1E" w:rsidRDefault="005C5711" w:rsidP="005C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14:paraId="2F5C0563" w14:textId="040FB294" w:rsidR="002E2A02" w:rsidRPr="005E3142" w:rsidRDefault="00BC666A" w:rsidP="00BC6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ahoma" w:hAnsi="Tahoma" w:cs="Tahoma"/>
          <w:lang w:val="fr-FR"/>
        </w:rPr>
      </w:pPr>
      <w:r w:rsidRPr="005E3142">
        <w:rPr>
          <w:rFonts w:ascii="Tahoma" w:hAnsi="Tahoma" w:cs="Tahoma"/>
          <w:sz w:val="44"/>
          <w:szCs w:val="44"/>
          <w:lang w:val="fr-FR"/>
        </w:rPr>
        <w:t>Roman Science Support Center at IPAC</w:t>
      </w:r>
    </w:p>
    <w:p w14:paraId="7321243B" w14:textId="77777777" w:rsidR="002E2A02" w:rsidRPr="005E3142" w:rsidRDefault="002E2A02" w:rsidP="00FB4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32"/>
          <w:szCs w:val="32"/>
          <w:lang w:val="fr-FR"/>
        </w:rPr>
      </w:pPr>
    </w:p>
    <w:p w14:paraId="530C0FD9" w14:textId="31CA41BC" w:rsidR="001647CE" w:rsidRPr="00FB47BA" w:rsidRDefault="004938B3" w:rsidP="00FB4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32"/>
          <w:szCs w:val="32"/>
        </w:rPr>
      </w:pPr>
      <w:r>
        <w:rPr>
          <w:rFonts w:ascii="Times New Roman" w:hAnsi="Times New Roman" w:cs="Times New Roman"/>
          <w:sz w:val="32"/>
          <w:szCs w:val="32"/>
        </w:rPr>
        <w:t xml:space="preserve">February </w:t>
      </w:r>
      <w:r w:rsidR="007E2A8D">
        <w:rPr>
          <w:rFonts w:ascii="Times New Roman" w:hAnsi="Times New Roman" w:cs="Times New Roman"/>
          <w:sz w:val="32"/>
          <w:szCs w:val="32"/>
        </w:rPr>
        <w:t>14</w:t>
      </w:r>
      <w:r w:rsidR="00EE6550">
        <w:rPr>
          <w:rFonts w:ascii="Times New Roman" w:hAnsi="Times New Roman" w:cs="Times New Roman"/>
          <w:sz w:val="32"/>
          <w:szCs w:val="32"/>
        </w:rPr>
        <w:t>, 2022</w:t>
      </w:r>
    </w:p>
    <w:p w14:paraId="10C8CB88" w14:textId="77777777" w:rsidR="001647CE" w:rsidRDefault="001647CE" w:rsidP="005C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14:paraId="0234CFC4" w14:textId="77777777" w:rsidR="001647CE" w:rsidRDefault="001647CE" w:rsidP="005C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14:paraId="3F133DE3" w14:textId="77777777" w:rsidR="001647CE" w:rsidRDefault="001647CE" w:rsidP="005C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14:paraId="603A0355" w14:textId="77777777" w:rsidR="001647CE" w:rsidRDefault="001647CE" w:rsidP="005C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14:paraId="2C9ECADE" w14:textId="77777777" w:rsidR="001647CE" w:rsidRDefault="001647CE" w:rsidP="005C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14:paraId="62D96B35" w14:textId="77777777" w:rsidR="001647CE" w:rsidRDefault="001647CE" w:rsidP="005C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14:paraId="49F2B1CF" w14:textId="77777777" w:rsidR="001647CE" w:rsidRDefault="001647CE" w:rsidP="005C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14:paraId="7E9C3F11" w14:textId="77777777" w:rsidR="001647CE" w:rsidRDefault="001647CE" w:rsidP="005C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14:paraId="4B2C6C75" w14:textId="77777777" w:rsidR="001647CE" w:rsidRDefault="001647CE" w:rsidP="005C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14:paraId="024992F5" w14:textId="77777777" w:rsidR="001647CE" w:rsidRDefault="001647CE" w:rsidP="005C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14:paraId="128A8B81" w14:textId="7CF0889E" w:rsidR="001647CE" w:rsidRPr="009C7F2B" w:rsidRDefault="001647CE" w:rsidP="005C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14:paraId="75E9CB13" w14:textId="32B60A36" w:rsidR="005C5711" w:rsidRPr="009C7F2B" w:rsidRDefault="000E7B47" w:rsidP="005C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Pr>
          <w:rFonts w:ascii="Times New Roman" w:eastAsia="Times New Roman" w:hAnsi="Times New Roman" w:cs="Times New Roman"/>
          <w:noProof/>
          <w:color w:val="000000"/>
          <w:sz w:val="48"/>
          <w:szCs w:val="48"/>
        </w:rPr>
        <w:drawing>
          <wp:anchor distT="0" distB="0" distL="114300" distR="114300" simplePos="0" relativeHeight="251659264" behindDoc="0" locked="0" layoutInCell="1" allowOverlap="1" wp14:anchorId="7381687B" wp14:editId="5AC8B142">
            <wp:simplePos x="0" y="0"/>
            <wp:positionH relativeFrom="column">
              <wp:posOffset>3959372</wp:posOffset>
            </wp:positionH>
            <wp:positionV relativeFrom="paragraph">
              <wp:posOffset>22713</wp:posOffset>
            </wp:positionV>
            <wp:extent cx="1334941" cy="1344212"/>
            <wp:effectExtent l="0" t="0" r="0" b="2540"/>
            <wp:wrapThrough wrapText="bothSides">
              <wp:wrapPolygon edited="0">
                <wp:start x="0" y="0"/>
                <wp:lineTo x="0" y="4083"/>
                <wp:lineTo x="3083" y="6533"/>
                <wp:lineTo x="0" y="7554"/>
                <wp:lineTo x="0" y="18783"/>
                <wp:lineTo x="10687" y="19599"/>
                <wp:lineTo x="0" y="19803"/>
                <wp:lineTo x="0" y="21437"/>
                <wp:lineTo x="21374" y="21437"/>
                <wp:lineTo x="21374" y="19803"/>
                <wp:lineTo x="10687" y="19599"/>
                <wp:lineTo x="21374" y="18783"/>
                <wp:lineTo x="21374" y="7554"/>
                <wp:lineTo x="18291" y="6533"/>
                <wp:lineTo x="21374" y="4083"/>
                <wp:lineTo x="2137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_Rst_1020_Logo_Color_Variants_RGB.ai"/>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4941" cy="1344212"/>
                    </a:xfrm>
                    <a:prstGeom prst="rect">
                      <a:avLst/>
                    </a:prstGeom>
                  </pic:spPr>
                </pic:pic>
              </a:graphicData>
            </a:graphic>
            <wp14:sizeRelH relativeFrom="page">
              <wp14:pctWidth>0</wp14:pctWidth>
            </wp14:sizeRelH>
            <wp14:sizeRelV relativeFrom="page">
              <wp14:pctHeight>0</wp14:pctHeight>
            </wp14:sizeRelV>
          </wp:anchor>
        </w:drawing>
      </w:r>
    </w:p>
    <w:p w14:paraId="25208826" w14:textId="17673F1C" w:rsidR="005C5711" w:rsidRDefault="005C5711" w:rsidP="005C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9C7F2B">
        <w:rPr>
          <w:rFonts w:ascii="Times New Roman" w:hAnsi="Times New Roman" w:cs="Times New Roman"/>
          <w:noProof/>
        </w:rPr>
        <w:drawing>
          <wp:inline distT="0" distB="0" distL="0" distR="0" wp14:anchorId="1335BA93" wp14:editId="4F750C9D">
            <wp:extent cx="1857211" cy="1051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C_Logo.eps"/>
                    <pic:cNvPicPr/>
                  </pic:nvPicPr>
                  <pic:blipFill>
                    <a:blip r:embed="rId9">
                      <a:extLst>
                        <a:ext uri="{28A0092B-C50C-407E-A947-70E740481C1C}">
                          <a14:useLocalDpi xmlns:a14="http://schemas.microsoft.com/office/drawing/2010/main" val="0"/>
                        </a:ext>
                      </a:extLst>
                    </a:blip>
                    <a:stretch>
                      <a:fillRect/>
                    </a:stretch>
                  </pic:blipFill>
                  <pic:spPr>
                    <a:xfrm>
                      <a:off x="0" y="0"/>
                      <a:ext cx="1857211" cy="1051560"/>
                    </a:xfrm>
                    <a:prstGeom prst="rect">
                      <a:avLst/>
                    </a:prstGeom>
                  </pic:spPr>
                </pic:pic>
              </a:graphicData>
            </a:graphic>
          </wp:inline>
        </w:drawing>
      </w:r>
    </w:p>
    <w:p w14:paraId="2EF1DF2B" w14:textId="00F30242" w:rsidR="002E2A02" w:rsidRDefault="002E2A02" w:rsidP="005C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14:paraId="58BECF63" w14:textId="34192DDF" w:rsidR="002E2A02" w:rsidRPr="00FB47BA" w:rsidRDefault="002E2A02" w:rsidP="005C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32"/>
          <w:szCs w:val="32"/>
        </w:rPr>
      </w:pPr>
      <w:r w:rsidRPr="00FB47BA">
        <w:rPr>
          <w:rFonts w:ascii="Times New Roman" w:hAnsi="Times New Roman" w:cs="Times New Roman"/>
          <w:sz w:val="32"/>
          <w:szCs w:val="32"/>
        </w:rPr>
        <w:t>IPAC</w:t>
      </w:r>
    </w:p>
    <w:p w14:paraId="2B26F277" w14:textId="58381400" w:rsidR="002E2A02" w:rsidRPr="00FB47BA" w:rsidRDefault="002E2A02" w:rsidP="005C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32"/>
          <w:szCs w:val="32"/>
        </w:rPr>
      </w:pPr>
      <w:r w:rsidRPr="00FB47BA">
        <w:rPr>
          <w:rFonts w:ascii="Times New Roman" w:hAnsi="Times New Roman" w:cs="Times New Roman"/>
          <w:sz w:val="32"/>
          <w:szCs w:val="32"/>
        </w:rPr>
        <w:t>California Institute of Technology</w:t>
      </w:r>
    </w:p>
    <w:p w14:paraId="31FD29C4" w14:textId="77777777" w:rsidR="002E2A02" w:rsidRPr="00FB47BA" w:rsidRDefault="002E2A02" w:rsidP="005C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32"/>
          <w:szCs w:val="32"/>
        </w:rPr>
      </w:pPr>
    </w:p>
    <w:p w14:paraId="72200C5B" w14:textId="03529C14" w:rsidR="00020C8D" w:rsidRPr="00FC1A98" w:rsidRDefault="005C5711" w:rsidP="00FC1A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9C7F2B">
        <w:rPr>
          <w:rFonts w:ascii="Times New Roman" w:hAnsi="Times New Roman" w:cs="Times New Roman"/>
        </w:rPr>
        <w:br w:type="page"/>
      </w:r>
    </w:p>
    <w:sdt>
      <w:sdtPr>
        <w:rPr>
          <w:rFonts w:asciiTheme="minorHAnsi" w:eastAsiaTheme="minorEastAsia" w:hAnsiTheme="minorHAnsi" w:cstheme="minorBidi"/>
          <w:b w:val="0"/>
          <w:bCs w:val="0"/>
          <w:color w:val="auto"/>
          <w:sz w:val="24"/>
          <w:szCs w:val="24"/>
        </w:rPr>
        <w:id w:val="-1695688773"/>
        <w:docPartObj>
          <w:docPartGallery w:val="Table of Contents"/>
          <w:docPartUnique/>
        </w:docPartObj>
      </w:sdtPr>
      <w:sdtEndPr>
        <w:rPr>
          <w:noProof/>
        </w:rPr>
      </w:sdtEndPr>
      <w:sdtContent>
        <w:p w14:paraId="560120EC" w14:textId="7B3C257C" w:rsidR="009B7F32" w:rsidRDefault="009B7F32">
          <w:pPr>
            <w:pStyle w:val="TOCHeading"/>
          </w:pPr>
          <w:r>
            <w:t>Table of Contents</w:t>
          </w:r>
        </w:p>
        <w:p w14:paraId="3CB83453" w14:textId="76B1D87D" w:rsidR="004C672F" w:rsidRDefault="009B7F32" w:rsidP="00627F81">
          <w:pPr>
            <w:pStyle w:val="TOC1"/>
            <w:rPr>
              <w:rFonts w:cstheme="minorBidi"/>
              <w:noProof/>
              <w:szCs w:val="24"/>
            </w:rPr>
          </w:pPr>
          <w:r>
            <w:fldChar w:fldCharType="begin"/>
          </w:r>
          <w:r>
            <w:instrText xml:space="preserve"> TOC \o "1-3" \h \z \u </w:instrText>
          </w:r>
          <w:r>
            <w:fldChar w:fldCharType="separate"/>
          </w:r>
          <w:hyperlink w:anchor="_Toc95743995" w:history="1">
            <w:r w:rsidR="004C672F" w:rsidRPr="00885EB0">
              <w:rPr>
                <w:rStyle w:val="Hyperlink"/>
                <w:noProof/>
              </w:rPr>
              <w:t>1</w:t>
            </w:r>
            <w:r w:rsidR="004C672F">
              <w:rPr>
                <w:rFonts w:cstheme="minorBidi"/>
                <w:noProof/>
                <w:szCs w:val="24"/>
              </w:rPr>
              <w:tab/>
            </w:r>
            <w:r w:rsidR="004C672F" w:rsidRPr="00885EB0">
              <w:rPr>
                <w:rStyle w:val="Hyperlink"/>
                <w:noProof/>
              </w:rPr>
              <w:t>Introduction</w:t>
            </w:r>
            <w:r w:rsidR="004C672F">
              <w:rPr>
                <w:noProof/>
                <w:webHidden/>
              </w:rPr>
              <w:tab/>
            </w:r>
            <w:r w:rsidR="004C672F">
              <w:rPr>
                <w:noProof/>
                <w:webHidden/>
              </w:rPr>
              <w:fldChar w:fldCharType="begin"/>
            </w:r>
            <w:r w:rsidR="004C672F">
              <w:rPr>
                <w:noProof/>
                <w:webHidden/>
              </w:rPr>
              <w:instrText xml:space="preserve"> PAGEREF _Toc95743995 \h </w:instrText>
            </w:r>
            <w:r w:rsidR="004C672F">
              <w:rPr>
                <w:noProof/>
                <w:webHidden/>
              </w:rPr>
            </w:r>
            <w:r w:rsidR="004C672F">
              <w:rPr>
                <w:noProof/>
                <w:webHidden/>
              </w:rPr>
              <w:fldChar w:fldCharType="separate"/>
            </w:r>
            <w:r w:rsidR="004C672F">
              <w:rPr>
                <w:noProof/>
                <w:webHidden/>
              </w:rPr>
              <w:t>3</w:t>
            </w:r>
            <w:r w:rsidR="004C672F">
              <w:rPr>
                <w:noProof/>
                <w:webHidden/>
              </w:rPr>
              <w:fldChar w:fldCharType="end"/>
            </w:r>
          </w:hyperlink>
        </w:p>
        <w:p w14:paraId="01BC36D6" w14:textId="6BEDD0CE" w:rsidR="004C672F" w:rsidRDefault="004C672F">
          <w:pPr>
            <w:pStyle w:val="TOC2"/>
            <w:rPr>
              <w:rFonts w:cstheme="minorBidi"/>
              <w:b w:val="0"/>
              <w:bCs w:val="0"/>
              <w:noProof/>
              <w:sz w:val="24"/>
              <w:szCs w:val="24"/>
            </w:rPr>
          </w:pPr>
          <w:hyperlink w:anchor="_Toc95743996" w:history="1">
            <w:r w:rsidRPr="00885EB0">
              <w:rPr>
                <w:rStyle w:val="Hyperlink"/>
                <w:noProof/>
              </w:rPr>
              <w:t>1.1</w:t>
            </w:r>
            <w:r>
              <w:rPr>
                <w:rFonts w:cstheme="minorBidi"/>
                <w:b w:val="0"/>
                <w:bCs w:val="0"/>
                <w:noProof/>
                <w:sz w:val="24"/>
                <w:szCs w:val="24"/>
              </w:rPr>
              <w:tab/>
            </w:r>
            <w:r w:rsidRPr="00885EB0">
              <w:rPr>
                <w:rStyle w:val="Hyperlink"/>
                <w:noProof/>
              </w:rPr>
              <w:t>Scope</w:t>
            </w:r>
            <w:r>
              <w:rPr>
                <w:noProof/>
                <w:webHidden/>
              </w:rPr>
              <w:tab/>
            </w:r>
            <w:r>
              <w:rPr>
                <w:noProof/>
                <w:webHidden/>
              </w:rPr>
              <w:fldChar w:fldCharType="begin"/>
            </w:r>
            <w:r>
              <w:rPr>
                <w:noProof/>
                <w:webHidden/>
              </w:rPr>
              <w:instrText xml:space="preserve"> PAGEREF _Toc95743996 \h </w:instrText>
            </w:r>
            <w:r>
              <w:rPr>
                <w:noProof/>
                <w:webHidden/>
              </w:rPr>
            </w:r>
            <w:r>
              <w:rPr>
                <w:noProof/>
                <w:webHidden/>
              </w:rPr>
              <w:fldChar w:fldCharType="separate"/>
            </w:r>
            <w:r>
              <w:rPr>
                <w:noProof/>
                <w:webHidden/>
              </w:rPr>
              <w:t>3</w:t>
            </w:r>
            <w:r>
              <w:rPr>
                <w:noProof/>
                <w:webHidden/>
              </w:rPr>
              <w:fldChar w:fldCharType="end"/>
            </w:r>
          </w:hyperlink>
        </w:p>
        <w:p w14:paraId="2C906BB0" w14:textId="76BBE163" w:rsidR="004C672F" w:rsidRDefault="004C672F">
          <w:pPr>
            <w:pStyle w:val="TOC2"/>
            <w:rPr>
              <w:rFonts w:cstheme="minorBidi"/>
              <w:b w:val="0"/>
              <w:bCs w:val="0"/>
              <w:noProof/>
              <w:sz w:val="24"/>
              <w:szCs w:val="24"/>
            </w:rPr>
          </w:pPr>
          <w:hyperlink w:anchor="_Toc95743997" w:history="1">
            <w:r w:rsidRPr="00885EB0">
              <w:rPr>
                <w:rStyle w:val="Hyperlink"/>
                <w:noProof/>
              </w:rPr>
              <w:t>1.2</w:t>
            </w:r>
            <w:r>
              <w:rPr>
                <w:rFonts w:cstheme="minorBidi"/>
                <w:b w:val="0"/>
                <w:bCs w:val="0"/>
                <w:noProof/>
                <w:sz w:val="24"/>
                <w:szCs w:val="24"/>
              </w:rPr>
              <w:tab/>
            </w:r>
            <w:r w:rsidRPr="00885EB0">
              <w:rPr>
                <w:rStyle w:val="Hyperlink"/>
                <w:noProof/>
              </w:rPr>
              <w:t>SSC Overview</w:t>
            </w:r>
            <w:r>
              <w:rPr>
                <w:noProof/>
                <w:webHidden/>
              </w:rPr>
              <w:tab/>
            </w:r>
            <w:r>
              <w:rPr>
                <w:noProof/>
                <w:webHidden/>
              </w:rPr>
              <w:fldChar w:fldCharType="begin"/>
            </w:r>
            <w:r>
              <w:rPr>
                <w:noProof/>
                <w:webHidden/>
              </w:rPr>
              <w:instrText xml:space="preserve"> PAGEREF _Toc95743997 \h </w:instrText>
            </w:r>
            <w:r>
              <w:rPr>
                <w:noProof/>
                <w:webHidden/>
              </w:rPr>
            </w:r>
            <w:r>
              <w:rPr>
                <w:noProof/>
                <w:webHidden/>
              </w:rPr>
              <w:fldChar w:fldCharType="separate"/>
            </w:r>
            <w:r>
              <w:rPr>
                <w:noProof/>
                <w:webHidden/>
              </w:rPr>
              <w:t>3</w:t>
            </w:r>
            <w:r>
              <w:rPr>
                <w:noProof/>
                <w:webHidden/>
              </w:rPr>
              <w:fldChar w:fldCharType="end"/>
            </w:r>
          </w:hyperlink>
        </w:p>
        <w:p w14:paraId="3B7FFE68" w14:textId="7F966E00" w:rsidR="004C672F" w:rsidRDefault="004C672F" w:rsidP="00627F81">
          <w:pPr>
            <w:pStyle w:val="TOC1"/>
            <w:rPr>
              <w:rFonts w:cstheme="minorBidi"/>
              <w:noProof/>
              <w:szCs w:val="24"/>
            </w:rPr>
          </w:pPr>
          <w:hyperlink w:anchor="_Toc95743998" w:history="1">
            <w:r w:rsidRPr="00885EB0">
              <w:rPr>
                <w:rStyle w:val="Hyperlink"/>
                <w:noProof/>
              </w:rPr>
              <w:t>2</w:t>
            </w:r>
            <w:r>
              <w:rPr>
                <w:rFonts w:cstheme="minorBidi"/>
                <w:noProof/>
                <w:szCs w:val="24"/>
              </w:rPr>
              <w:tab/>
            </w:r>
            <w:r w:rsidRPr="00885EB0">
              <w:rPr>
                <w:rStyle w:val="Hyperlink"/>
                <w:noProof/>
              </w:rPr>
              <w:t>Roman Spectroscopic Data Processing</w:t>
            </w:r>
            <w:r>
              <w:rPr>
                <w:noProof/>
                <w:webHidden/>
              </w:rPr>
              <w:tab/>
            </w:r>
            <w:r>
              <w:rPr>
                <w:noProof/>
                <w:webHidden/>
              </w:rPr>
              <w:fldChar w:fldCharType="begin"/>
            </w:r>
            <w:r>
              <w:rPr>
                <w:noProof/>
                <w:webHidden/>
              </w:rPr>
              <w:instrText xml:space="preserve"> PAGEREF _Toc95743998 \h </w:instrText>
            </w:r>
            <w:r>
              <w:rPr>
                <w:noProof/>
                <w:webHidden/>
              </w:rPr>
            </w:r>
            <w:r>
              <w:rPr>
                <w:noProof/>
                <w:webHidden/>
              </w:rPr>
              <w:fldChar w:fldCharType="separate"/>
            </w:r>
            <w:r>
              <w:rPr>
                <w:noProof/>
                <w:webHidden/>
              </w:rPr>
              <w:t>4</w:t>
            </w:r>
            <w:r>
              <w:rPr>
                <w:noProof/>
                <w:webHidden/>
              </w:rPr>
              <w:fldChar w:fldCharType="end"/>
            </w:r>
          </w:hyperlink>
        </w:p>
        <w:p w14:paraId="384FA07E" w14:textId="332734DF" w:rsidR="004C672F" w:rsidRDefault="004C672F">
          <w:pPr>
            <w:pStyle w:val="TOC2"/>
            <w:rPr>
              <w:rFonts w:cstheme="minorBidi"/>
              <w:b w:val="0"/>
              <w:bCs w:val="0"/>
              <w:noProof/>
              <w:sz w:val="24"/>
              <w:szCs w:val="24"/>
            </w:rPr>
          </w:pPr>
          <w:hyperlink w:anchor="_Toc95743999" w:history="1">
            <w:r w:rsidRPr="00885EB0">
              <w:rPr>
                <w:rStyle w:val="Hyperlink"/>
                <w:noProof/>
              </w:rPr>
              <w:t>2.1</w:t>
            </w:r>
            <w:r>
              <w:rPr>
                <w:rFonts w:cstheme="minorBidi"/>
                <w:b w:val="0"/>
                <w:bCs w:val="0"/>
                <w:noProof/>
                <w:sz w:val="24"/>
                <w:szCs w:val="24"/>
              </w:rPr>
              <w:tab/>
            </w:r>
            <w:r w:rsidRPr="00885EB0">
              <w:rPr>
                <w:rStyle w:val="Hyperlink"/>
                <w:noProof/>
              </w:rPr>
              <w:t>Roles and Responsibilities</w:t>
            </w:r>
            <w:r>
              <w:rPr>
                <w:noProof/>
                <w:webHidden/>
              </w:rPr>
              <w:tab/>
            </w:r>
            <w:r>
              <w:rPr>
                <w:noProof/>
                <w:webHidden/>
              </w:rPr>
              <w:fldChar w:fldCharType="begin"/>
            </w:r>
            <w:r>
              <w:rPr>
                <w:noProof/>
                <w:webHidden/>
              </w:rPr>
              <w:instrText xml:space="preserve"> PAGEREF _Toc95743999 \h </w:instrText>
            </w:r>
            <w:r>
              <w:rPr>
                <w:noProof/>
                <w:webHidden/>
              </w:rPr>
            </w:r>
            <w:r>
              <w:rPr>
                <w:noProof/>
                <w:webHidden/>
              </w:rPr>
              <w:fldChar w:fldCharType="separate"/>
            </w:r>
            <w:r>
              <w:rPr>
                <w:noProof/>
                <w:webHidden/>
              </w:rPr>
              <w:t>4</w:t>
            </w:r>
            <w:r>
              <w:rPr>
                <w:noProof/>
                <w:webHidden/>
              </w:rPr>
              <w:fldChar w:fldCharType="end"/>
            </w:r>
          </w:hyperlink>
        </w:p>
        <w:p w14:paraId="61CCCAE7" w14:textId="3551F664" w:rsidR="004C672F" w:rsidRDefault="004C672F">
          <w:pPr>
            <w:pStyle w:val="TOC2"/>
            <w:rPr>
              <w:rFonts w:cstheme="minorBidi"/>
              <w:b w:val="0"/>
              <w:bCs w:val="0"/>
              <w:noProof/>
              <w:sz w:val="24"/>
              <w:szCs w:val="24"/>
            </w:rPr>
          </w:pPr>
          <w:hyperlink w:anchor="_Toc95744000" w:history="1">
            <w:r w:rsidRPr="00885EB0">
              <w:rPr>
                <w:rStyle w:val="Hyperlink"/>
                <w:noProof/>
                <w:lang w:val="sv-SE"/>
              </w:rPr>
              <w:t>2.2</w:t>
            </w:r>
            <w:r>
              <w:rPr>
                <w:rFonts w:cstheme="minorBidi"/>
                <w:b w:val="0"/>
                <w:bCs w:val="0"/>
                <w:noProof/>
                <w:sz w:val="24"/>
                <w:szCs w:val="24"/>
              </w:rPr>
              <w:tab/>
            </w:r>
            <w:r w:rsidRPr="00885EB0">
              <w:rPr>
                <w:rStyle w:val="Hyperlink"/>
                <w:noProof/>
                <w:lang w:val="sv-SE"/>
              </w:rPr>
              <w:t>Grism-Prism Data Processing System (GDPS)</w:t>
            </w:r>
            <w:r>
              <w:rPr>
                <w:noProof/>
                <w:webHidden/>
              </w:rPr>
              <w:tab/>
            </w:r>
            <w:r>
              <w:rPr>
                <w:noProof/>
                <w:webHidden/>
              </w:rPr>
              <w:fldChar w:fldCharType="begin"/>
            </w:r>
            <w:r>
              <w:rPr>
                <w:noProof/>
                <w:webHidden/>
              </w:rPr>
              <w:instrText xml:space="preserve"> PAGEREF _Toc95744000 \h </w:instrText>
            </w:r>
            <w:r>
              <w:rPr>
                <w:noProof/>
                <w:webHidden/>
              </w:rPr>
            </w:r>
            <w:r>
              <w:rPr>
                <w:noProof/>
                <w:webHidden/>
              </w:rPr>
              <w:fldChar w:fldCharType="separate"/>
            </w:r>
            <w:r>
              <w:rPr>
                <w:noProof/>
                <w:webHidden/>
              </w:rPr>
              <w:t>4</w:t>
            </w:r>
            <w:r>
              <w:rPr>
                <w:noProof/>
                <w:webHidden/>
              </w:rPr>
              <w:fldChar w:fldCharType="end"/>
            </w:r>
          </w:hyperlink>
        </w:p>
        <w:p w14:paraId="0890E48D" w14:textId="4A1AFA52" w:rsidR="004C672F" w:rsidRDefault="004C672F">
          <w:pPr>
            <w:pStyle w:val="TOC2"/>
            <w:rPr>
              <w:rFonts w:cstheme="minorBidi"/>
              <w:b w:val="0"/>
              <w:bCs w:val="0"/>
              <w:noProof/>
              <w:sz w:val="24"/>
              <w:szCs w:val="24"/>
            </w:rPr>
          </w:pPr>
          <w:hyperlink w:anchor="_Toc95744001" w:history="1">
            <w:r w:rsidRPr="00885EB0">
              <w:rPr>
                <w:rStyle w:val="Hyperlink"/>
                <w:noProof/>
              </w:rPr>
              <w:t>2.3</w:t>
            </w:r>
            <w:r>
              <w:rPr>
                <w:rFonts w:cstheme="minorBidi"/>
                <w:b w:val="0"/>
                <w:bCs w:val="0"/>
                <w:noProof/>
                <w:sz w:val="24"/>
                <w:szCs w:val="24"/>
              </w:rPr>
              <w:tab/>
            </w:r>
            <w:r w:rsidRPr="00885EB0">
              <w:rPr>
                <w:rStyle w:val="Hyperlink"/>
                <w:noProof/>
              </w:rPr>
              <w:t>Roman High Latitude Wide Area and Time Domain Survey Spectroscopy</w:t>
            </w:r>
            <w:r>
              <w:rPr>
                <w:noProof/>
                <w:webHidden/>
              </w:rPr>
              <w:tab/>
            </w:r>
            <w:r>
              <w:rPr>
                <w:noProof/>
                <w:webHidden/>
              </w:rPr>
              <w:fldChar w:fldCharType="begin"/>
            </w:r>
            <w:r>
              <w:rPr>
                <w:noProof/>
                <w:webHidden/>
              </w:rPr>
              <w:instrText xml:space="preserve"> PAGEREF _Toc95744001 \h </w:instrText>
            </w:r>
            <w:r>
              <w:rPr>
                <w:noProof/>
                <w:webHidden/>
              </w:rPr>
            </w:r>
            <w:r>
              <w:rPr>
                <w:noProof/>
                <w:webHidden/>
              </w:rPr>
              <w:fldChar w:fldCharType="separate"/>
            </w:r>
            <w:r>
              <w:rPr>
                <w:noProof/>
                <w:webHidden/>
              </w:rPr>
              <w:t>4</w:t>
            </w:r>
            <w:r>
              <w:rPr>
                <w:noProof/>
                <w:webHidden/>
              </w:rPr>
              <w:fldChar w:fldCharType="end"/>
            </w:r>
          </w:hyperlink>
        </w:p>
        <w:p w14:paraId="399CA687" w14:textId="2945C308" w:rsidR="004C672F" w:rsidRDefault="004C672F">
          <w:pPr>
            <w:pStyle w:val="TOC2"/>
            <w:rPr>
              <w:rFonts w:cstheme="minorBidi"/>
              <w:b w:val="0"/>
              <w:bCs w:val="0"/>
              <w:noProof/>
              <w:sz w:val="24"/>
              <w:szCs w:val="24"/>
            </w:rPr>
          </w:pPr>
          <w:hyperlink w:anchor="_Toc95744002" w:history="1">
            <w:r w:rsidRPr="00885EB0">
              <w:rPr>
                <w:rStyle w:val="Hyperlink"/>
                <w:noProof/>
              </w:rPr>
              <w:t>2.4</w:t>
            </w:r>
            <w:r>
              <w:rPr>
                <w:rFonts w:cstheme="minorBidi"/>
                <w:b w:val="0"/>
                <w:bCs w:val="0"/>
                <w:noProof/>
                <w:sz w:val="24"/>
                <w:szCs w:val="24"/>
              </w:rPr>
              <w:tab/>
            </w:r>
            <w:r w:rsidRPr="00885EB0">
              <w:rPr>
                <w:rStyle w:val="Hyperlink"/>
                <w:noProof/>
              </w:rPr>
              <w:t>Pipeline Processing and Data Flow</w:t>
            </w:r>
            <w:r>
              <w:rPr>
                <w:noProof/>
                <w:webHidden/>
              </w:rPr>
              <w:tab/>
            </w:r>
            <w:r>
              <w:rPr>
                <w:noProof/>
                <w:webHidden/>
              </w:rPr>
              <w:fldChar w:fldCharType="begin"/>
            </w:r>
            <w:r>
              <w:rPr>
                <w:noProof/>
                <w:webHidden/>
              </w:rPr>
              <w:instrText xml:space="preserve"> PAGEREF _Toc95744002 \h </w:instrText>
            </w:r>
            <w:r>
              <w:rPr>
                <w:noProof/>
                <w:webHidden/>
              </w:rPr>
            </w:r>
            <w:r>
              <w:rPr>
                <w:noProof/>
                <w:webHidden/>
              </w:rPr>
              <w:fldChar w:fldCharType="separate"/>
            </w:r>
            <w:r>
              <w:rPr>
                <w:noProof/>
                <w:webHidden/>
              </w:rPr>
              <w:t>5</w:t>
            </w:r>
            <w:r>
              <w:rPr>
                <w:noProof/>
                <w:webHidden/>
              </w:rPr>
              <w:fldChar w:fldCharType="end"/>
            </w:r>
          </w:hyperlink>
        </w:p>
        <w:p w14:paraId="49AD5073" w14:textId="15AE62BB" w:rsidR="004C672F" w:rsidRDefault="004C672F">
          <w:pPr>
            <w:pStyle w:val="TOC2"/>
            <w:rPr>
              <w:rFonts w:cstheme="minorBidi"/>
              <w:b w:val="0"/>
              <w:bCs w:val="0"/>
              <w:noProof/>
              <w:sz w:val="24"/>
              <w:szCs w:val="24"/>
            </w:rPr>
          </w:pPr>
          <w:hyperlink w:anchor="_Toc95744003" w:history="1">
            <w:r w:rsidRPr="00885EB0">
              <w:rPr>
                <w:rStyle w:val="Hyperlink"/>
                <w:noProof/>
              </w:rPr>
              <w:t>2.5</w:t>
            </w:r>
            <w:r>
              <w:rPr>
                <w:rFonts w:cstheme="minorBidi"/>
                <w:b w:val="0"/>
                <w:bCs w:val="0"/>
                <w:noProof/>
                <w:sz w:val="24"/>
                <w:szCs w:val="24"/>
              </w:rPr>
              <w:tab/>
            </w:r>
            <w:r w:rsidRPr="00885EB0">
              <w:rPr>
                <w:rStyle w:val="Hyperlink"/>
                <w:noProof/>
              </w:rPr>
              <w:t>Operational Elements of the GDPS</w:t>
            </w:r>
            <w:r>
              <w:rPr>
                <w:noProof/>
                <w:webHidden/>
              </w:rPr>
              <w:tab/>
            </w:r>
            <w:r>
              <w:rPr>
                <w:noProof/>
                <w:webHidden/>
              </w:rPr>
              <w:fldChar w:fldCharType="begin"/>
            </w:r>
            <w:r>
              <w:rPr>
                <w:noProof/>
                <w:webHidden/>
              </w:rPr>
              <w:instrText xml:space="preserve"> PAGEREF _Toc95744003 \h </w:instrText>
            </w:r>
            <w:r>
              <w:rPr>
                <w:noProof/>
                <w:webHidden/>
              </w:rPr>
            </w:r>
            <w:r>
              <w:rPr>
                <w:noProof/>
                <w:webHidden/>
              </w:rPr>
              <w:fldChar w:fldCharType="separate"/>
            </w:r>
            <w:r>
              <w:rPr>
                <w:noProof/>
                <w:webHidden/>
              </w:rPr>
              <w:t>6</w:t>
            </w:r>
            <w:r>
              <w:rPr>
                <w:noProof/>
                <w:webHidden/>
              </w:rPr>
              <w:fldChar w:fldCharType="end"/>
            </w:r>
          </w:hyperlink>
        </w:p>
        <w:p w14:paraId="18F42997" w14:textId="416C2D84" w:rsidR="004C672F" w:rsidRDefault="004C672F">
          <w:pPr>
            <w:pStyle w:val="TOC3"/>
            <w:tabs>
              <w:tab w:val="left" w:pos="1200"/>
              <w:tab w:val="right" w:leader="dot" w:pos="9062"/>
            </w:tabs>
            <w:rPr>
              <w:rFonts w:cstheme="minorBidi"/>
              <w:noProof/>
              <w:sz w:val="24"/>
            </w:rPr>
          </w:pPr>
          <w:hyperlink w:anchor="_Toc95744004" w:history="1">
            <w:r w:rsidRPr="00885EB0">
              <w:rPr>
                <w:rStyle w:val="Hyperlink"/>
                <w:noProof/>
              </w:rPr>
              <w:t>2.5.1</w:t>
            </w:r>
            <w:r>
              <w:rPr>
                <w:rFonts w:cstheme="minorBidi"/>
                <w:noProof/>
                <w:sz w:val="24"/>
              </w:rPr>
              <w:tab/>
            </w:r>
            <w:r w:rsidRPr="00885EB0">
              <w:rPr>
                <w:rStyle w:val="Hyperlink"/>
                <w:noProof/>
              </w:rPr>
              <w:t>Science Data Pipeline (SDP)</w:t>
            </w:r>
            <w:r>
              <w:rPr>
                <w:noProof/>
                <w:webHidden/>
              </w:rPr>
              <w:tab/>
            </w:r>
            <w:r>
              <w:rPr>
                <w:noProof/>
                <w:webHidden/>
              </w:rPr>
              <w:fldChar w:fldCharType="begin"/>
            </w:r>
            <w:r>
              <w:rPr>
                <w:noProof/>
                <w:webHidden/>
              </w:rPr>
              <w:instrText xml:space="preserve"> PAGEREF _Toc95744004 \h </w:instrText>
            </w:r>
            <w:r>
              <w:rPr>
                <w:noProof/>
                <w:webHidden/>
              </w:rPr>
            </w:r>
            <w:r>
              <w:rPr>
                <w:noProof/>
                <w:webHidden/>
              </w:rPr>
              <w:fldChar w:fldCharType="separate"/>
            </w:r>
            <w:r>
              <w:rPr>
                <w:noProof/>
                <w:webHidden/>
              </w:rPr>
              <w:t>6</w:t>
            </w:r>
            <w:r>
              <w:rPr>
                <w:noProof/>
                <w:webHidden/>
              </w:rPr>
              <w:fldChar w:fldCharType="end"/>
            </w:r>
          </w:hyperlink>
        </w:p>
        <w:p w14:paraId="69EC4937" w14:textId="59D7142C" w:rsidR="004C672F" w:rsidRDefault="004C672F">
          <w:pPr>
            <w:pStyle w:val="TOC3"/>
            <w:tabs>
              <w:tab w:val="left" w:pos="1200"/>
              <w:tab w:val="right" w:leader="dot" w:pos="9062"/>
            </w:tabs>
            <w:rPr>
              <w:rFonts w:cstheme="minorBidi"/>
              <w:noProof/>
              <w:sz w:val="24"/>
            </w:rPr>
          </w:pPr>
          <w:hyperlink w:anchor="_Toc95744005" w:history="1">
            <w:r w:rsidRPr="00885EB0">
              <w:rPr>
                <w:rStyle w:val="Hyperlink"/>
                <w:noProof/>
              </w:rPr>
              <w:t>2.5.2</w:t>
            </w:r>
            <w:r>
              <w:rPr>
                <w:rFonts w:cstheme="minorBidi"/>
                <w:noProof/>
                <w:sz w:val="24"/>
              </w:rPr>
              <w:tab/>
            </w:r>
            <w:r w:rsidRPr="00885EB0">
              <w:rPr>
                <w:rStyle w:val="Hyperlink"/>
                <w:noProof/>
              </w:rPr>
              <w:t>Calibration Data Pipeline (CDP)</w:t>
            </w:r>
            <w:r>
              <w:rPr>
                <w:noProof/>
                <w:webHidden/>
              </w:rPr>
              <w:tab/>
            </w:r>
            <w:r>
              <w:rPr>
                <w:noProof/>
                <w:webHidden/>
              </w:rPr>
              <w:fldChar w:fldCharType="begin"/>
            </w:r>
            <w:r>
              <w:rPr>
                <w:noProof/>
                <w:webHidden/>
              </w:rPr>
              <w:instrText xml:space="preserve"> PAGEREF _Toc95744005 \h </w:instrText>
            </w:r>
            <w:r>
              <w:rPr>
                <w:noProof/>
                <w:webHidden/>
              </w:rPr>
            </w:r>
            <w:r>
              <w:rPr>
                <w:noProof/>
                <w:webHidden/>
              </w:rPr>
              <w:fldChar w:fldCharType="separate"/>
            </w:r>
            <w:r>
              <w:rPr>
                <w:noProof/>
                <w:webHidden/>
              </w:rPr>
              <w:t>9</w:t>
            </w:r>
            <w:r>
              <w:rPr>
                <w:noProof/>
                <w:webHidden/>
              </w:rPr>
              <w:fldChar w:fldCharType="end"/>
            </w:r>
          </w:hyperlink>
        </w:p>
        <w:p w14:paraId="28C1A823" w14:textId="47A5BAF4" w:rsidR="004C672F" w:rsidRDefault="004C672F">
          <w:pPr>
            <w:pStyle w:val="TOC2"/>
            <w:rPr>
              <w:rFonts w:cstheme="minorBidi"/>
              <w:b w:val="0"/>
              <w:bCs w:val="0"/>
              <w:noProof/>
              <w:sz w:val="24"/>
              <w:szCs w:val="24"/>
            </w:rPr>
          </w:pPr>
          <w:hyperlink w:anchor="_Toc95744006" w:history="1">
            <w:r w:rsidRPr="00885EB0">
              <w:rPr>
                <w:rStyle w:val="Hyperlink"/>
                <w:noProof/>
              </w:rPr>
              <w:t>2.6</w:t>
            </w:r>
            <w:r>
              <w:rPr>
                <w:rFonts w:cstheme="minorBidi"/>
                <w:b w:val="0"/>
                <w:bCs w:val="0"/>
                <w:noProof/>
                <w:sz w:val="24"/>
                <w:szCs w:val="24"/>
              </w:rPr>
              <w:tab/>
            </w:r>
            <w:r w:rsidRPr="00885EB0">
              <w:rPr>
                <w:rStyle w:val="Hyperlink"/>
                <w:noProof/>
              </w:rPr>
              <w:t>Data Product Quality Assessments</w:t>
            </w:r>
            <w:r>
              <w:rPr>
                <w:noProof/>
                <w:webHidden/>
              </w:rPr>
              <w:tab/>
            </w:r>
            <w:r>
              <w:rPr>
                <w:noProof/>
                <w:webHidden/>
              </w:rPr>
              <w:fldChar w:fldCharType="begin"/>
            </w:r>
            <w:r>
              <w:rPr>
                <w:noProof/>
                <w:webHidden/>
              </w:rPr>
              <w:instrText xml:space="preserve"> PAGEREF _Toc95744006 \h </w:instrText>
            </w:r>
            <w:r>
              <w:rPr>
                <w:noProof/>
                <w:webHidden/>
              </w:rPr>
            </w:r>
            <w:r>
              <w:rPr>
                <w:noProof/>
                <w:webHidden/>
              </w:rPr>
              <w:fldChar w:fldCharType="separate"/>
            </w:r>
            <w:r>
              <w:rPr>
                <w:noProof/>
                <w:webHidden/>
              </w:rPr>
              <w:t>10</w:t>
            </w:r>
            <w:r>
              <w:rPr>
                <w:noProof/>
                <w:webHidden/>
              </w:rPr>
              <w:fldChar w:fldCharType="end"/>
            </w:r>
          </w:hyperlink>
        </w:p>
        <w:p w14:paraId="285C026F" w14:textId="2346560E" w:rsidR="004C672F" w:rsidRDefault="004C672F">
          <w:pPr>
            <w:pStyle w:val="TOC2"/>
            <w:rPr>
              <w:rFonts w:cstheme="minorBidi"/>
              <w:b w:val="0"/>
              <w:bCs w:val="0"/>
              <w:noProof/>
              <w:sz w:val="24"/>
              <w:szCs w:val="24"/>
            </w:rPr>
          </w:pPr>
          <w:hyperlink w:anchor="_Toc95744007" w:history="1">
            <w:r w:rsidRPr="00885EB0">
              <w:rPr>
                <w:rStyle w:val="Hyperlink"/>
                <w:noProof/>
              </w:rPr>
              <w:t>2.7</w:t>
            </w:r>
            <w:r>
              <w:rPr>
                <w:rFonts w:cstheme="minorBidi"/>
                <w:b w:val="0"/>
                <w:bCs w:val="0"/>
                <w:noProof/>
                <w:sz w:val="24"/>
                <w:szCs w:val="24"/>
              </w:rPr>
              <w:tab/>
            </w:r>
            <w:r w:rsidRPr="00885EB0">
              <w:rPr>
                <w:rStyle w:val="Hyperlink"/>
                <w:noProof/>
              </w:rPr>
              <w:t>Data Volume</w:t>
            </w:r>
            <w:r>
              <w:rPr>
                <w:noProof/>
                <w:webHidden/>
              </w:rPr>
              <w:tab/>
            </w:r>
            <w:r>
              <w:rPr>
                <w:noProof/>
                <w:webHidden/>
              </w:rPr>
              <w:fldChar w:fldCharType="begin"/>
            </w:r>
            <w:r>
              <w:rPr>
                <w:noProof/>
                <w:webHidden/>
              </w:rPr>
              <w:instrText xml:space="preserve"> PAGEREF _Toc95744007 \h </w:instrText>
            </w:r>
            <w:r>
              <w:rPr>
                <w:noProof/>
                <w:webHidden/>
              </w:rPr>
            </w:r>
            <w:r>
              <w:rPr>
                <w:noProof/>
                <w:webHidden/>
              </w:rPr>
              <w:fldChar w:fldCharType="separate"/>
            </w:r>
            <w:r>
              <w:rPr>
                <w:noProof/>
                <w:webHidden/>
              </w:rPr>
              <w:t>10</w:t>
            </w:r>
            <w:r>
              <w:rPr>
                <w:noProof/>
                <w:webHidden/>
              </w:rPr>
              <w:fldChar w:fldCharType="end"/>
            </w:r>
          </w:hyperlink>
        </w:p>
        <w:p w14:paraId="6CD62D3F" w14:textId="7B38D34F" w:rsidR="004C672F" w:rsidRDefault="004C672F">
          <w:pPr>
            <w:pStyle w:val="TOC2"/>
            <w:rPr>
              <w:rFonts w:cstheme="minorBidi"/>
              <w:b w:val="0"/>
              <w:bCs w:val="0"/>
              <w:noProof/>
              <w:sz w:val="24"/>
              <w:szCs w:val="24"/>
            </w:rPr>
          </w:pPr>
          <w:hyperlink w:anchor="_Toc95744008" w:history="1">
            <w:r w:rsidRPr="00885EB0">
              <w:rPr>
                <w:rStyle w:val="Hyperlink"/>
                <w:noProof/>
              </w:rPr>
              <w:t>2.8</w:t>
            </w:r>
            <w:r>
              <w:rPr>
                <w:rFonts w:cstheme="minorBidi"/>
                <w:b w:val="0"/>
                <w:bCs w:val="0"/>
                <w:noProof/>
                <w:sz w:val="24"/>
                <w:szCs w:val="24"/>
              </w:rPr>
              <w:tab/>
            </w:r>
            <w:r w:rsidRPr="00885EB0">
              <w:rPr>
                <w:rStyle w:val="Hyperlink"/>
                <w:noProof/>
              </w:rPr>
              <w:t>Data Products</w:t>
            </w:r>
            <w:r>
              <w:rPr>
                <w:noProof/>
                <w:webHidden/>
              </w:rPr>
              <w:tab/>
            </w:r>
            <w:r>
              <w:rPr>
                <w:noProof/>
                <w:webHidden/>
              </w:rPr>
              <w:fldChar w:fldCharType="begin"/>
            </w:r>
            <w:r>
              <w:rPr>
                <w:noProof/>
                <w:webHidden/>
              </w:rPr>
              <w:instrText xml:space="preserve"> PAGEREF _Toc95744008 \h </w:instrText>
            </w:r>
            <w:r>
              <w:rPr>
                <w:noProof/>
                <w:webHidden/>
              </w:rPr>
            </w:r>
            <w:r>
              <w:rPr>
                <w:noProof/>
                <w:webHidden/>
              </w:rPr>
              <w:fldChar w:fldCharType="separate"/>
            </w:r>
            <w:r>
              <w:rPr>
                <w:noProof/>
                <w:webHidden/>
              </w:rPr>
              <w:t>10</w:t>
            </w:r>
            <w:r>
              <w:rPr>
                <w:noProof/>
                <w:webHidden/>
              </w:rPr>
              <w:fldChar w:fldCharType="end"/>
            </w:r>
          </w:hyperlink>
        </w:p>
        <w:p w14:paraId="6F92AA51" w14:textId="0EBDC604" w:rsidR="004C672F" w:rsidRDefault="004C672F" w:rsidP="00627F81">
          <w:pPr>
            <w:pStyle w:val="TOC1"/>
            <w:rPr>
              <w:rFonts w:cstheme="minorBidi"/>
              <w:noProof/>
              <w:szCs w:val="24"/>
            </w:rPr>
          </w:pPr>
          <w:hyperlink w:anchor="_Toc95744009" w:history="1">
            <w:r w:rsidRPr="00885EB0">
              <w:rPr>
                <w:rStyle w:val="Hyperlink"/>
                <w:noProof/>
              </w:rPr>
              <w:t>3</w:t>
            </w:r>
            <w:r>
              <w:rPr>
                <w:rFonts w:cstheme="minorBidi"/>
                <w:noProof/>
                <w:szCs w:val="24"/>
              </w:rPr>
              <w:tab/>
            </w:r>
            <w:r w:rsidRPr="00885EB0">
              <w:rPr>
                <w:rStyle w:val="Hyperlink"/>
                <w:noProof/>
              </w:rPr>
              <w:t>Exoplanet Microlensing and Galactic Bulge Time Domain Survey Processing</w:t>
            </w:r>
            <w:r>
              <w:rPr>
                <w:noProof/>
                <w:webHidden/>
              </w:rPr>
              <w:tab/>
            </w:r>
            <w:r>
              <w:rPr>
                <w:noProof/>
                <w:webHidden/>
              </w:rPr>
              <w:fldChar w:fldCharType="begin"/>
            </w:r>
            <w:r>
              <w:rPr>
                <w:noProof/>
                <w:webHidden/>
              </w:rPr>
              <w:instrText xml:space="preserve"> PAGEREF _Toc95744009 \h </w:instrText>
            </w:r>
            <w:r>
              <w:rPr>
                <w:noProof/>
                <w:webHidden/>
              </w:rPr>
            </w:r>
            <w:r>
              <w:rPr>
                <w:noProof/>
                <w:webHidden/>
              </w:rPr>
              <w:fldChar w:fldCharType="separate"/>
            </w:r>
            <w:r>
              <w:rPr>
                <w:noProof/>
                <w:webHidden/>
              </w:rPr>
              <w:t>12</w:t>
            </w:r>
            <w:r>
              <w:rPr>
                <w:noProof/>
                <w:webHidden/>
              </w:rPr>
              <w:fldChar w:fldCharType="end"/>
            </w:r>
          </w:hyperlink>
        </w:p>
        <w:p w14:paraId="689CDCEF" w14:textId="42315537" w:rsidR="004C672F" w:rsidRDefault="004C672F">
          <w:pPr>
            <w:pStyle w:val="TOC2"/>
            <w:rPr>
              <w:rFonts w:cstheme="minorBidi"/>
              <w:b w:val="0"/>
              <w:bCs w:val="0"/>
              <w:noProof/>
              <w:sz w:val="24"/>
              <w:szCs w:val="24"/>
            </w:rPr>
          </w:pPr>
          <w:hyperlink w:anchor="_Toc95744010" w:history="1">
            <w:r w:rsidRPr="00885EB0">
              <w:rPr>
                <w:rStyle w:val="Hyperlink"/>
                <w:noProof/>
              </w:rPr>
              <w:t>3.1</w:t>
            </w:r>
            <w:r>
              <w:rPr>
                <w:rFonts w:cstheme="minorBidi"/>
                <w:b w:val="0"/>
                <w:bCs w:val="0"/>
                <w:noProof/>
                <w:sz w:val="24"/>
                <w:szCs w:val="24"/>
              </w:rPr>
              <w:tab/>
            </w:r>
            <w:r w:rsidRPr="00885EB0">
              <w:rPr>
                <w:rStyle w:val="Hyperlink"/>
                <w:noProof/>
              </w:rPr>
              <w:t>Roles and Responsibilities</w:t>
            </w:r>
            <w:r>
              <w:rPr>
                <w:noProof/>
                <w:webHidden/>
              </w:rPr>
              <w:tab/>
            </w:r>
            <w:r>
              <w:rPr>
                <w:noProof/>
                <w:webHidden/>
              </w:rPr>
              <w:fldChar w:fldCharType="begin"/>
            </w:r>
            <w:r>
              <w:rPr>
                <w:noProof/>
                <w:webHidden/>
              </w:rPr>
              <w:instrText xml:space="preserve"> PAGEREF _Toc95744010 \h </w:instrText>
            </w:r>
            <w:r>
              <w:rPr>
                <w:noProof/>
                <w:webHidden/>
              </w:rPr>
            </w:r>
            <w:r>
              <w:rPr>
                <w:noProof/>
                <w:webHidden/>
              </w:rPr>
              <w:fldChar w:fldCharType="separate"/>
            </w:r>
            <w:r>
              <w:rPr>
                <w:noProof/>
                <w:webHidden/>
              </w:rPr>
              <w:t>12</w:t>
            </w:r>
            <w:r>
              <w:rPr>
                <w:noProof/>
                <w:webHidden/>
              </w:rPr>
              <w:fldChar w:fldCharType="end"/>
            </w:r>
          </w:hyperlink>
        </w:p>
        <w:p w14:paraId="64D4B23C" w14:textId="736EA74E" w:rsidR="004C672F" w:rsidRDefault="004C672F">
          <w:pPr>
            <w:pStyle w:val="TOC2"/>
            <w:rPr>
              <w:rFonts w:cstheme="minorBidi"/>
              <w:b w:val="0"/>
              <w:bCs w:val="0"/>
              <w:noProof/>
              <w:sz w:val="24"/>
              <w:szCs w:val="24"/>
            </w:rPr>
          </w:pPr>
          <w:hyperlink w:anchor="_Toc95744011" w:history="1">
            <w:r w:rsidRPr="00885EB0">
              <w:rPr>
                <w:rStyle w:val="Hyperlink"/>
                <w:noProof/>
              </w:rPr>
              <w:t>3.2</w:t>
            </w:r>
            <w:r>
              <w:rPr>
                <w:rFonts w:cstheme="minorBidi"/>
                <w:b w:val="0"/>
                <w:bCs w:val="0"/>
                <w:noProof/>
                <w:sz w:val="24"/>
                <w:szCs w:val="24"/>
              </w:rPr>
              <w:tab/>
            </w:r>
            <w:r w:rsidRPr="00885EB0">
              <w:rPr>
                <w:rStyle w:val="Hyperlink"/>
                <w:noProof/>
              </w:rPr>
              <w:t>Microlensing Science Operations System (MSOS)</w:t>
            </w:r>
            <w:r>
              <w:rPr>
                <w:noProof/>
                <w:webHidden/>
              </w:rPr>
              <w:tab/>
            </w:r>
            <w:r>
              <w:rPr>
                <w:noProof/>
                <w:webHidden/>
              </w:rPr>
              <w:fldChar w:fldCharType="begin"/>
            </w:r>
            <w:r>
              <w:rPr>
                <w:noProof/>
                <w:webHidden/>
              </w:rPr>
              <w:instrText xml:space="preserve"> PAGEREF _Toc95744011 \h </w:instrText>
            </w:r>
            <w:r>
              <w:rPr>
                <w:noProof/>
                <w:webHidden/>
              </w:rPr>
            </w:r>
            <w:r>
              <w:rPr>
                <w:noProof/>
                <w:webHidden/>
              </w:rPr>
              <w:fldChar w:fldCharType="separate"/>
            </w:r>
            <w:r>
              <w:rPr>
                <w:noProof/>
                <w:webHidden/>
              </w:rPr>
              <w:t>13</w:t>
            </w:r>
            <w:r>
              <w:rPr>
                <w:noProof/>
                <w:webHidden/>
              </w:rPr>
              <w:fldChar w:fldCharType="end"/>
            </w:r>
          </w:hyperlink>
        </w:p>
        <w:p w14:paraId="4EC699D6" w14:textId="1FEF2E1D" w:rsidR="004C672F" w:rsidRDefault="004C672F">
          <w:pPr>
            <w:pStyle w:val="TOC2"/>
            <w:rPr>
              <w:rFonts w:cstheme="minorBidi"/>
              <w:b w:val="0"/>
              <w:bCs w:val="0"/>
              <w:noProof/>
              <w:sz w:val="24"/>
              <w:szCs w:val="24"/>
            </w:rPr>
          </w:pPr>
          <w:hyperlink w:anchor="_Toc95744012" w:history="1">
            <w:r w:rsidRPr="00885EB0">
              <w:rPr>
                <w:rStyle w:val="Hyperlink"/>
                <w:noProof/>
                <w:lang w:val="fr-FR"/>
              </w:rPr>
              <w:t>3.3</w:t>
            </w:r>
            <w:r>
              <w:rPr>
                <w:rFonts w:cstheme="minorBidi"/>
                <w:b w:val="0"/>
                <w:bCs w:val="0"/>
                <w:noProof/>
                <w:sz w:val="24"/>
                <w:szCs w:val="24"/>
              </w:rPr>
              <w:tab/>
            </w:r>
            <w:r w:rsidRPr="00885EB0">
              <w:rPr>
                <w:rStyle w:val="Hyperlink"/>
                <w:noProof/>
                <w:lang w:val="fr-FR"/>
              </w:rPr>
              <w:t>Roman Exoplanet Microlensing Investigation</w:t>
            </w:r>
            <w:r>
              <w:rPr>
                <w:noProof/>
                <w:webHidden/>
              </w:rPr>
              <w:tab/>
            </w:r>
            <w:r>
              <w:rPr>
                <w:noProof/>
                <w:webHidden/>
              </w:rPr>
              <w:fldChar w:fldCharType="begin"/>
            </w:r>
            <w:r>
              <w:rPr>
                <w:noProof/>
                <w:webHidden/>
              </w:rPr>
              <w:instrText xml:space="preserve"> PAGEREF _Toc95744012 \h </w:instrText>
            </w:r>
            <w:r>
              <w:rPr>
                <w:noProof/>
                <w:webHidden/>
              </w:rPr>
            </w:r>
            <w:r>
              <w:rPr>
                <w:noProof/>
                <w:webHidden/>
              </w:rPr>
              <w:fldChar w:fldCharType="separate"/>
            </w:r>
            <w:r>
              <w:rPr>
                <w:noProof/>
                <w:webHidden/>
              </w:rPr>
              <w:t>13</w:t>
            </w:r>
            <w:r>
              <w:rPr>
                <w:noProof/>
                <w:webHidden/>
              </w:rPr>
              <w:fldChar w:fldCharType="end"/>
            </w:r>
          </w:hyperlink>
        </w:p>
        <w:p w14:paraId="3408921E" w14:textId="04571A60" w:rsidR="004C672F" w:rsidRDefault="004C672F">
          <w:pPr>
            <w:pStyle w:val="TOC2"/>
            <w:rPr>
              <w:rFonts w:cstheme="minorBidi"/>
              <w:b w:val="0"/>
              <w:bCs w:val="0"/>
              <w:noProof/>
              <w:sz w:val="24"/>
              <w:szCs w:val="24"/>
            </w:rPr>
          </w:pPr>
          <w:hyperlink w:anchor="_Toc95744013" w:history="1">
            <w:r w:rsidRPr="00885EB0">
              <w:rPr>
                <w:rStyle w:val="Hyperlink"/>
                <w:noProof/>
              </w:rPr>
              <w:t>3.4</w:t>
            </w:r>
            <w:r>
              <w:rPr>
                <w:rFonts w:cstheme="minorBidi"/>
                <w:b w:val="0"/>
                <w:bCs w:val="0"/>
                <w:noProof/>
                <w:sz w:val="24"/>
                <w:szCs w:val="24"/>
              </w:rPr>
              <w:tab/>
            </w:r>
            <w:r w:rsidRPr="00885EB0">
              <w:rPr>
                <w:rStyle w:val="Hyperlink"/>
                <w:noProof/>
              </w:rPr>
              <w:t>Pipeline Processing and Data Products</w:t>
            </w:r>
            <w:r>
              <w:rPr>
                <w:noProof/>
                <w:webHidden/>
              </w:rPr>
              <w:tab/>
            </w:r>
            <w:r>
              <w:rPr>
                <w:noProof/>
                <w:webHidden/>
              </w:rPr>
              <w:fldChar w:fldCharType="begin"/>
            </w:r>
            <w:r>
              <w:rPr>
                <w:noProof/>
                <w:webHidden/>
              </w:rPr>
              <w:instrText xml:space="preserve"> PAGEREF _Toc95744013 \h </w:instrText>
            </w:r>
            <w:r>
              <w:rPr>
                <w:noProof/>
                <w:webHidden/>
              </w:rPr>
            </w:r>
            <w:r>
              <w:rPr>
                <w:noProof/>
                <w:webHidden/>
              </w:rPr>
              <w:fldChar w:fldCharType="separate"/>
            </w:r>
            <w:r>
              <w:rPr>
                <w:noProof/>
                <w:webHidden/>
              </w:rPr>
              <w:t>14</w:t>
            </w:r>
            <w:r>
              <w:rPr>
                <w:noProof/>
                <w:webHidden/>
              </w:rPr>
              <w:fldChar w:fldCharType="end"/>
            </w:r>
          </w:hyperlink>
        </w:p>
        <w:p w14:paraId="47DA478A" w14:textId="738333F8" w:rsidR="004C672F" w:rsidRDefault="004C672F">
          <w:pPr>
            <w:pStyle w:val="TOC3"/>
            <w:tabs>
              <w:tab w:val="left" w:pos="1200"/>
              <w:tab w:val="right" w:leader="dot" w:pos="9062"/>
            </w:tabs>
            <w:rPr>
              <w:rFonts w:cstheme="minorBidi"/>
              <w:noProof/>
              <w:sz w:val="24"/>
            </w:rPr>
          </w:pPr>
          <w:hyperlink w:anchor="_Toc95744014" w:history="1">
            <w:r w:rsidRPr="00885EB0">
              <w:rPr>
                <w:rStyle w:val="Hyperlink"/>
                <w:noProof/>
              </w:rPr>
              <w:t>3.4.1</w:t>
            </w:r>
            <w:r>
              <w:rPr>
                <w:rFonts w:cstheme="minorBidi"/>
                <w:noProof/>
                <w:sz w:val="24"/>
              </w:rPr>
              <w:tab/>
            </w:r>
            <w:r w:rsidRPr="00885EB0">
              <w:rPr>
                <w:rStyle w:val="Hyperlink"/>
                <w:noProof/>
              </w:rPr>
              <w:t>First 30 days</w:t>
            </w:r>
            <w:r>
              <w:rPr>
                <w:noProof/>
                <w:webHidden/>
              </w:rPr>
              <w:tab/>
            </w:r>
            <w:r>
              <w:rPr>
                <w:noProof/>
                <w:webHidden/>
              </w:rPr>
              <w:fldChar w:fldCharType="begin"/>
            </w:r>
            <w:r>
              <w:rPr>
                <w:noProof/>
                <w:webHidden/>
              </w:rPr>
              <w:instrText xml:space="preserve"> PAGEREF _Toc95744014 \h </w:instrText>
            </w:r>
            <w:r>
              <w:rPr>
                <w:noProof/>
                <w:webHidden/>
              </w:rPr>
            </w:r>
            <w:r>
              <w:rPr>
                <w:noProof/>
                <w:webHidden/>
              </w:rPr>
              <w:fldChar w:fldCharType="separate"/>
            </w:r>
            <w:r>
              <w:rPr>
                <w:noProof/>
                <w:webHidden/>
              </w:rPr>
              <w:t>15</w:t>
            </w:r>
            <w:r>
              <w:rPr>
                <w:noProof/>
                <w:webHidden/>
              </w:rPr>
              <w:fldChar w:fldCharType="end"/>
            </w:r>
          </w:hyperlink>
        </w:p>
        <w:p w14:paraId="1BF74D48" w14:textId="59E8BFDC" w:rsidR="004C672F" w:rsidRDefault="004C672F">
          <w:pPr>
            <w:pStyle w:val="TOC3"/>
            <w:tabs>
              <w:tab w:val="left" w:pos="1200"/>
              <w:tab w:val="right" w:leader="dot" w:pos="9062"/>
            </w:tabs>
            <w:rPr>
              <w:rFonts w:cstheme="minorBidi"/>
              <w:noProof/>
              <w:sz w:val="24"/>
            </w:rPr>
          </w:pPr>
          <w:hyperlink w:anchor="_Toc95744015" w:history="1">
            <w:r w:rsidRPr="00885EB0">
              <w:rPr>
                <w:rStyle w:val="Hyperlink"/>
                <w:noProof/>
              </w:rPr>
              <w:t>3.4.2</w:t>
            </w:r>
            <w:r>
              <w:rPr>
                <w:rFonts w:cstheme="minorBidi"/>
                <w:noProof/>
                <w:sz w:val="24"/>
              </w:rPr>
              <w:tab/>
            </w:r>
            <w:r w:rsidRPr="00885EB0">
              <w:rPr>
                <w:rStyle w:val="Hyperlink"/>
                <w:noProof/>
              </w:rPr>
              <w:t>Daily Pipeline</w:t>
            </w:r>
            <w:r>
              <w:rPr>
                <w:noProof/>
                <w:webHidden/>
              </w:rPr>
              <w:tab/>
            </w:r>
            <w:r>
              <w:rPr>
                <w:noProof/>
                <w:webHidden/>
              </w:rPr>
              <w:fldChar w:fldCharType="begin"/>
            </w:r>
            <w:r>
              <w:rPr>
                <w:noProof/>
                <w:webHidden/>
              </w:rPr>
              <w:instrText xml:space="preserve"> PAGEREF _Toc95744015 \h </w:instrText>
            </w:r>
            <w:r>
              <w:rPr>
                <w:noProof/>
                <w:webHidden/>
              </w:rPr>
            </w:r>
            <w:r>
              <w:rPr>
                <w:noProof/>
                <w:webHidden/>
              </w:rPr>
              <w:fldChar w:fldCharType="separate"/>
            </w:r>
            <w:r>
              <w:rPr>
                <w:noProof/>
                <w:webHidden/>
              </w:rPr>
              <w:t>15</w:t>
            </w:r>
            <w:r>
              <w:rPr>
                <w:noProof/>
                <w:webHidden/>
              </w:rPr>
              <w:fldChar w:fldCharType="end"/>
            </w:r>
          </w:hyperlink>
        </w:p>
        <w:p w14:paraId="795C75F4" w14:textId="785C30E0" w:rsidR="004C672F" w:rsidRDefault="004C672F">
          <w:pPr>
            <w:pStyle w:val="TOC3"/>
            <w:tabs>
              <w:tab w:val="left" w:pos="1200"/>
              <w:tab w:val="right" w:leader="dot" w:pos="9062"/>
            </w:tabs>
            <w:rPr>
              <w:rFonts w:cstheme="minorBidi"/>
              <w:noProof/>
              <w:sz w:val="24"/>
            </w:rPr>
          </w:pPr>
          <w:hyperlink w:anchor="_Toc95744016" w:history="1">
            <w:r w:rsidRPr="00885EB0">
              <w:rPr>
                <w:rStyle w:val="Hyperlink"/>
                <w:noProof/>
              </w:rPr>
              <w:t>3.4.3</w:t>
            </w:r>
            <w:r>
              <w:rPr>
                <w:rFonts w:cstheme="minorBidi"/>
                <w:noProof/>
                <w:sz w:val="24"/>
              </w:rPr>
              <w:tab/>
            </w:r>
            <w:r w:rsidRPr="00885EB0">
              <w:rPr>
                <w:rStyle w:val="Hyperlink"/>
                <w:noProof/>
              </w:rPr>
              <w:t>End-of-Season Pipeline</w:t>
            </w:r>
            <w:r>
              <w:rPr>
                <w:noProof/>
                <w:webHidden/>
              </w:rPr>
              <w:tab/>
            </w:r>
            <w:r>
              <w:rPr>
                <w:noProof/>
                <w:webHidden/>
              </w:rPr>
              <w:fldChar w:fldCharType="begin"/>
            </w:r>
            <w:r>
              <w:rPr>
                <w:noProof/>
                <w:webHidden/>
              </w:rPr>
              <w:instrText xml:space="preserve"> PAGEREF _Toc95744016 \h </w:instrText>
            </w:r>
            <w:r>
              <w:rPr>
                <w:noProof/>
                <w:webHidden/>
              </w:rPr>
            </w:r>
            <w:r>
              <w:rPr>
                <w:noProof/>
                <w:webHidden/>
              </w:rPr>
              <w:fldChar w:fldCharType="separate"/>
            </w:r>
            <w:r>
              <w:rPr>
                <w:noProof/>
                <w:webHidden/>
              </w:rPr>
              <w:t>16</w:t>
            </w:r>
            <w:r>
              <w:rPr>
                <w:noProof/>
                <w:webHidden/>
              </w:rPr>
              <w:fldChar w:fldCharType="end"/>
            </w:r>
          </w:hyperlink>
        </w:p>
        <w:p w14:paraId="6B2617AF" w14:textId="24C6106B" w:rsidR="004C672F" w:rsidRDefault="004C672F">
          <w:pPr>
            <w:pStyle w:val="TOC3"/>
            <w:tabs>
              <w:tab w:val="left" w:pos="1200"/>
              <w:tab w:val="right" w:leader="dot" w:pos="9062"/>
            </w:tabs>
            <w:rPr>
              <w:rFonts w:cstheme="minorBidi"/>
              <w:noProof/>
              <w:sz w:val="24"/>
            </w:rPr>
          </w:pPr>
          <w:hyperlink w:anchor="_Toc95744017" w:history="1">
            <w:r w:rsidRPr="00885EB0">
              <w:rPr>
                <w:rStyle w:val="Hyperlink"/>
                <w:noProof/>
              </w:rPr>
              <w:t>3.4.4</w:t>
            </w:r>
            <w:r>
              <w:rPr>
                <w:rFonts w:cstheme="minorBidi"/>
                <w:noProof/>
                <w:sz w:val="24"/>
              </w:rPr>
              <w:tab/>
            </w:r>
            <w:r w:rsidRPr="00885EB0">
              <w:rPr>
                <w:rStyle w:val="Hyperlink"/>
                <w:noProof/>
              </w:rPr>
              <w:t>End-of-Survey Pipeline</w:t>
            </w:r>
            <w:r>
              <w:rPr>
                <w:noProof/>
                <w:webHidden/>
              </w:rPr>
              <w:tab/>
            </w:r>
            <w:r>
              <w:rPr>
                <w:noProof/>
                <w:webHidden/>
              </w:rPr>
              <w:fldChar w:fldCharType="begin"/>
            </w:r>
            <w:r>
              <w:rPr>
                <w:noProof/>
                <w:webHidden/>
              </w:rPr>
              <w:instrText xml:space="preserve"> PAGEREF _Toc95744017 \h </w:instrText>
            </w:r>
            <w:r>
              <w:rPr>
                <w:noProof/>
                <w:webHidden/>
              </w:rPr>
            </w:r>
            <w:r>
              <w:rPr>
                <w:noProof/>
                <w:webHidden/>
              </w:rPr>
              <w:fldChar w:fldCharType="separate"/>
            </w:r>
            <w:r>
              <w:rPr>
                <w:noProof/>
                <w:webHidden/>
              </w:rPr>
              <w:t>17</w:t>
            </w:r>
            <w:r>
              <w:rPr>
                <w:noProof/>
                <w:webHidden/>
              </w:rPr>
              <w:fldChar w:fldCharType="end"/>
            </w:r>
          </w:hyperlink>
        </w:p>
        <w:p w14:paraId="2F679321" w14:textId="2E00ECAC" w:rsidR="004C672F" w:rsidRDefault="004C672F">
          <w:pPr>
            <w:pStyle w:val="TOC3"/>
            <w:tabs>
              <w:tab w:val="left" w:pos="1200"/>
              <w:tab w:val="right" w:leader="dot" w:pos="9062"/>
            </w:tabs>
            <w:rPr>
              <w:rFonts w:cstheme="minorBidi"/>
              <w:noProof/>
              <w:sz w:val="24"/>
            </w:rPr>
          </w:pPr>
          <w:hyperlink w:anchor="_Toc95744018" w:history="1">
            <w:r w:rsidRPr="00885EB0">
              <w:rPr>
                <w:rStyle w:val="Hyperlink"/>
                <w:noProof/>
              </w:rPr>
              <w:t>3.4.5</w:t>
            </w:r>
            <w:r>
              <w:rPr>
                <w:rFonts w:cstheme="minorBidi"/>
                <w:noProof/>
                <w:sz w:val="24"/>
              </w:rPr>
              <w:tab/>
            </w:r>
            <w:r w:rsidRPr="00885EB0">
              <w:rPr>
                <w:rStyle w:val="Hyperlink"/>
                <w:noProof/>
              </w:rPr>
              <w:t>Pipeline Completeness and Reliability</w:t>
            </w:r>
            <w:r>
              <w:rPr>
                <w:noProof/>
                <w:webHidden/>
              </w:rPr>
              <w:tab/>
            </w:r>
            <w:r>
              <w:rPr>
                <w:noProof/>
                <w:webHidden/>
              </w:rPr>
              <w:fldChar w:fldCharType="begin"/>
            </w:r>
            <w:r>
              <w:rPr>
                <w:noProof/>
                <w:webHidden/>
              </w:rPr>
              <w:instrText xml:space="preserve"> PAGEREF _Toc95744018 \h </w:instrText>
            </w:r>
            <w:r>
              <w:rPr>
                <w:noProof/>
                <w:webHidden/>
              </w:rPr>
            </w:r>
            <w:r>
              <w:rPr>
                <w:noProof/>
                <w:webHidden/>
              </w:rPr>
              <w:fldChar w:fldCharType="separate"/>
            </w:r>
            <w:r>
              <w:rPr>
                <w:noProof/>
                <w:webHidden/>
              </w:rPr>
              <w:t>17</w:t>
            </w:r>
            <w:r>
              <w:rPr>
                <w:noProof/>
                <w:webHidden/>
              </w:rPr>
              <w:fldChar w:fldCharType="end"/>
            </w:r>
          </w:hyperlink>
        </w:p>
        <w:p w14:paraId="33842AE3" w14:textId="27C7DB13" w:rsidR="004C672F" w:rsidRDefault="004C672F">
          <w:pPr>
            <w:pStyle w:val="TOC3"/>
            <w:tabs>
              <w:tab w:val="left" w:pos="1200"/>
              <w:tab w:val="right" w:leader="dot" w:pos="9062"/>
            </w:tabs>
            <w:rPr>
              <w:rFonts w:cstheme="minorBidi"/>
              <w:noProof/>
              <w:sz w:val="24"/>
            </w:rPr>
          </w:pPr>
          <w:hyperlink w:anchor="_Toc95744019" w:history="1">
            <w:r w:rsidRPr="00885EB0">
              <w:rPr>
                <w:rStyle w:val="Hyperlink"/>
                <w:noProof/>
              </w:rPr>
              <w:t>3.4.6</w:t>
            </w:r>
            <w:r>
              <w:rPr>
                <w:rFonts w:cstheme="minorBidi"/>
                <w:noProof/>
                <w:sz w:val="24"/>
              </w:rPr>
              <w:tab/>
            </w:r>
            <w:r w:rsidRPr="00885EB0">
              <w:rPr>
                <w:rStyle w:val="Hyperlink"/>
                <w:noProof/>
              </w:rPr>
              <w:t>Data Product Quality Assessments (QA)</w:t>
            </w:r>
            <w:r>
              <w:rPr>
                <w:noProof/>
                <w:webHidden/>
              </w:rPr>
              <w:tab/>
            </w:r>
            <w:r>
              <w:rPr>
                <w:noProof/>
                <w:webHidden/>
              </w:rPr>
              <w:fldChar w:fldCharType="begin"/>
            </w:r>
            <w:r>
              <w:rPr>
                <w:noProof/>
                <w:webHidden/>
              </w:rPr>
              <w:instrText xml:space="preserve"> PAGEREF _Toc95744019 \h </w:instrText>
            </w:r>
            <w:r>
              <w:rPr>
                <w:noProof/>
                <w:webHidden/>
              </w:rPr>
            </w:r>
            <w:r>
              <w:rPr>
                <w:noProof/>
                <w:webHidden/>
              </w:rPr>
              <w:fldChar w:fldCharType="separate"/>
            </w:r>
            <w:r>
              <w:rPr>
                <w:noProof/>
                <w:webHidden/>
              </w:rPr>
              <w:t>18</w:t>
            </w:r>
            <w:r>
              <w:rPr>
                <w:noProof/>
                <w:webHidden/>
              </w:rPr>
              <w:fldChar w:fldCharType="end"/>
            </w:r>
          </w:hyperlink>
        </w:p>
        <w:p w14:paraId="706E0E65" w14:textId="07F7E1FC" w:rsidR="004C672F" w:rsidRDefault="004C672F">
          <w:pPr>
            <w:pStyle w:val="TOC3"/>
            <w:tabs>
              <w:tab w:val="left" w:pos="1200"/>
              <w:tab w:val="right" w:leader="dot" w:pos="9062"/>
            </w:tabs>
            <w:rPr>
              <w:rFonts w:cstheme="minorBidi"/>
              <w:noProof/>
              <w:sz w:val="24"/>
            </w:rPr>
          </w:pPr>
          <w:hyperlink w:anchor="_Toc95744020" w:history="1">
            <w:r w:rsidRPr="00885EB0">
              <w:rPr>
                <w:rStyle w:val="Hyperlink"/>
                <w:noProof/>
              </w:rPr>
              <w:t>3.4.7</w:t>
            </w:r>
            <w:r>
              <w:rPr>
                <w:rFonts w:cstheme="minorBidi"/>
                <w:noProof/>
                <w:sz w:val="24"/>
              </w:rPr>
              <w:tab/>
            </w:r>
            <w:r w:rsidRPr="00885EB0">
              <w:rPr>
                <w:rStyle w:val="Hyperlink"/>
                <w:noProof/>
              </w:rPr>
              <w:t>Data Volume</w:t>
            </w:r>
            <w:r>
              <w:rPr>
                <w:noProof/>
                <w:webHidden/>
              </w:rPr>
              <w:tab/>
            </w:r>
            <w:r>
              <w:rPr>
                <w:noProof/>
                <w:webHidden/>
              </w:rPr>
              <w:fldChar w:fldCharType="begin"/>
            </w:r>
            <w:r>
              <w:rPr>
                <w:noProof/>
                <w:webHidden/>
              </w:rPr>
              <w:instrText xml:space="preserve"> PAGEREF _Toc95744020 \h </w:instrText>
            </w:r>
            <w:r>
              <w:rPr>
                <w:noProof/>
                <w:webHidden/>
              </w:rPr>
            </w:r>
            <w:r>
              <w:rPr>
                <w:noProof/>
                <w:webHidden/>
              </w:rPr>
              <w:fldChar w:fldCharType="separate"/>
            </w:r>
            <w:r>
              <w:rPr>
                <w:noProof/>
                <w:webHidden/>
              </w:rPr>
              <w:t>18</w:t>
            </w:r>
            <w:r>
              <w:rPr>
                <w:noProof/>
                <w:webHidden/>
              </w:rPr>
              <w:fldChar w:fldCharType="end"/>
            </w:r>
          </w:hyperlink>
        </w:p>
        <w:p w14:paraId="492B20EB" w14:textId="13E41035" w:rsidR="004C672F" w:rsidRDefault="004C672F">
          <w:pPr>
            <w:pStyle w:val="TOC2"/>
            <w:rPr>
              <w:rFonts w:cstheme="minorBidi"/>
              <w:b w:val="0"/>
              <w:bCs w:val="0"/>
              <w:noProof/>
              <w:sz w:val="24"/>
              <w:szCs w:val="24"/>
            </w:rPr>
          </w:pPr>
          <w:hyperlink w:anchor="_Toc95744021" w:history="1">
            <w:r w:rsidRPr="00885EB0">
              <w:rPr>
                <w:rStyle w:val="Hyperlink"/>
                <w:noProof/>
              </w:rPr>
              <w:t>3.5</w:t>
            </w:r>
            <w:r>
              <w:rPr>
                <w:rFonts w:cstheme="minorBidi"/>
                <w:b w:val="0"/>
                <w:bCs w:val="0"/>
                <w:noProof/>
                <w:sz w:val="24"/>
                <w:szCs w:val="24"/>
              </w:rPr>
              <w:tab/>
            </w:r>
            <w:r w:rsidRPr="00885EB0">
              <w:rPr>
                <w:rStyle w:val="Hyperlink"/>
                <w:noProof/>
              </w:rPr>
              <w:t>Data Products</w:t>
            </w:r>
            <w:r>
              <w:rPr>
                <w:noProof/>
                <w:webHidden/>
              </w:rPr>
              <w:tab/>
            </w:r>
            <w:r>
              <w:rPr>
                <w:noProof/>
                <w:webHidden/>
              </w:rPr>
              <w:fldChar w:fldCharType="begin"/>
            </w:r>
            <w:r>
              <w:rPr>
                <w:noProof/>
                <w:webHidden/>
              </w:rPr>
              <w:instrText xml:space="preserve"> PAGEREF _Toc95744021 \h </w:instrText>
            </w:r>
            <w:r>
              <w:rPr>
                <w:noProof/>
                <w:webHidden/>
              </w:rPr>
            </w:r>
            <w:r>
              <w:rPr>
                <w:noProof/>
                <w:webHidden/>
              </w:rPr>
              <w:fldChar w:fldCharType="separate"/>
            </w:r>
            <w:r>
              <w:rPr>
                <w:noProof/>
                <w:webHidden/>
              </w:rPr>
              <w:t>18</w:t>
            </w:r>
            <w:r>
              <w:rPr>
                <w:noProof/>
                <w:webHidden/>
              </w:rPr>
              <w:fldChar w:fldCharType="end"/>
            </w:r>
          </w:hyperlink>
        </w:p>
        <w:p w14:paraId="169AA453" w14:textId="236987E8" w:rsidR="004C672F" w:rsidRDefault="004C672F" w:rsidP="00627F81">
          <w:pPr>
            <w:pStyle w:val="TOC1"/>
            <w:rPr>
              <w:rFonts w:cstheme="minorBidi"/>
              <w:noProof/>
              <w:szCs w:val="24"/>
            </w:rPr>
          </w:pPr>
          <w:hyperlink w:anchor="_Toc95744022" w:history="1">
            <w:r w:rsidRPr="00885EB0">
              <w:rPr>
                <w:rStyle w:val="Hyperlink"/>
                <w:noProof/>
              </w:rPr>
              <w:t>4</w:t>
            </w:r>
            <w:r>
              <w:rPr>
                <w:rFonts w:cstheme="minorBidi"/>
                <w:noProof/>
                <w:szCs w:val="24"/>
              </w:rPr>
              <w:tab/>
            </w:r>
            <w:r w:rsidRPr="00885EB0">
              <w:rPr>
                <w:rStyle w:val="Hyperlink"/>
                <w:noProof/>
              </w:rPr>
              <w:t>CGI Technology Demonstration Support</w:t>
            </w:r>
            <w:r>
              <w:rPr>
                <w:noProof/>
                <w:webHidden/>
              </w:rPr>
              <w:tab/>
            </w:r>
            <w:r>
              <w:rPr>
                <w:noProof/>
                <w:webHidden/>
              </w:rPr>
              <w:fldChar w:fldCharType="begin"/>
            </w:r>
            <w:r>
              <w:rPr>
                <w:noProof/>
                <w:webHidden/>
              </w:rPr>
              <w:instrText xml:space="preserve"> PAGEREF _Toc95744022 \h </w:instrText>
            </w:r>
            <w:r>
              <w:rPr>
                <w:noProof/>
                <w:webHidden/>
              </w:rPr>
            </w:r>
            <w:r>
              <w:rPr>
                <w:noProof/>
                <w:webHidden/>
              </w:rPr>
              <w:fldChar w:fldCharType="separate"/>
            </w:r>
            <w:r>
              <w:rPr>
                <w:noProof/>
                <w:webHidden/>
              </w:rPr>
              <w:t>19</w:t>
            </w:r>
            <w:r>
              <w:rPr>
                <w:noProof/>
                <w:webHidden/>
              </w:rPr>
              <w:fldChar w:fldCharType="end"/>
            </w:r>
          </w:hyperlink>
        </w:p>
        <w:p w14:paraId="459ECC88" w14:textId="585B1E58" w:rsidR="004C672F" w:rsidRDefault="004C672F">
          <w:pPr>
            <w:pStyle w:val="TOC2"/>
            <w:rPr>
              <w:rFonts w:cstheme="minorBidi"/>
              <w:b w:val="0"/>
              <w:bCs w:val="0"/>
              <w:noProof/>
              <w:sz w:val="24"/>
              <w:szCs w:val="24"/>
            </w:rPr>
          </w:pPr>
          <w:hyperlink w:anchor="_Toc95744023" w:history="1">
            <w:r w:rsidRPr="00885EB0">
              <w:rPr>
                <w:rStyle w:val="Hyperlink"/>
                <w:noProof/>
                <w:highlight w:val="lightGray"/>
              </w:rPr>
              <w:t>4.1</w:t>
            </w:r>
            <w:r>
              <w:rPr>
                <w:rFonts w:cstheme="minorBidi"/>
                <w:b w:val="0"/>
                <w:bCs w:val="0"/>
                <w:noProof/>
                <w:sz w:val="24"/>
                <w:szCs w:val="24"/>
              </w:rPr>
              <w:tab/>
            </w:r>
            <w:r w:rsidRPr="00885EB0">
              <w:rPr>
                <w:rStyle w:val="Hyperlink"/>
                <w:noProof/>
              </w:rPr>
              <w:t>Roles and Responsibilities</w:t>
            </w:r>
            <w:r>
              <w:rPr>
                <w:noProof/>
                <w:webHidden/>
              </w:rPr>
              <w:tab/>
            </w:r>
            <w:r>
              <w:rPr>
                <w:noProof/>
                <w:webHidden/>
              </w:rPr>
              <w:fldChar w:fldCharType="begin"/>
            </w:r>
            <w:r>
              <w:rPr>
                <w:noProof/>
                <w:webHidden/>
              </w:rPr>
              <w:instrText xml:space="preserve"> PAGEREF _Toc95744023 \h </w:instrText>
            </w:r>
            <w:r>
              <w:rPr>
                <w:noProof/>
                <w:webHidden/>
              </w:rPr>
            </w:r>
            <w:r>
              <w:rPr>
                <w:noProof/>
                <w:webHidden/>
              </w:rPr>
              <w:fldChar w:fldCharType="separate"/>
            </w:r>
            <w:r>
              <w:rPr>
                <w:noProof/>
                <w:webHidden/>
              </w:rPr>
              <w:t>19</w:t>
            </w:r>
            <w:r>
              <w:rPr>
                <w:noProof/>
                <w:webHidden/>
              </w:rPr>
              <w:fldChar w:fldCharType="end"/>
            </w:r>
          </w:hyperlink>
        </w:p>
        <w:p w14:paraId="78196913" w14:textId="48C9A100" w:rsidR="004C672F" w:rsidRDefault="004C672F">
          <w:pPr>
            <w:pStyle w:val="TOC2"/>
            <w:rPr>
              <w:rFonts w:cstheme="minorBidi"/>
              <w:b w:val="0"/>
              <w:bCs w:val="0"/>
              <w:noProof/>
              <w:sz w:val="24"/>
              <w:szCs w:val="24"/>
            </w:rPr>
          </w:pPr>
          <w:hyperlink w:anchor="_Toc95744024" w:history="1">
            <w:r w:rsidRPr="00885EB0">
              <w:rPr>
                <w:rStyle w:val="Hyperlink"/>
                <w:noProof/>
              </w:rPr>
              <w:t>4.2</w:t>
            </w:r>
            <w:r>
              <w:rPr>
                <w:rFonts w:cstheme="minorBidi"/>
                <w:b w:val="0"/>
                <w:bCs w:val="0"/>
                <w:noProof/>
                <w:sz w:val="24"/>
                <w:szCs w:val="24"/>
              </w:rPr>
              <w:tab/>
            </w:r>
            <w:r w:rsidRPr="00885EB0">
              <w:rPr>
                <w:rStyle w:val="Hyperlink"/>
                <w:noProof/>
              </w:rPr>
              <w:t>CGI Data Flow</w:t>
            </w:r>
            <w:r>
              <w:rPr>
                <w:noProof/>
                <w:webHidden/>
              </w:rPr>
              <w:tab/>
            </w:r>
            <w:r>
              <w:rPr>
                <w:noProof/>
                <w:webHidden/>
              </w:rPr>
              <w:fldChar w:fldCharType="begin"/>
            </w:r>
            <w:r>
              <w:rPr>
                <w:noProof/>
                <w:webHidden/>
              </w:rPr>
              <w:instrText xml:space="preserve"> PAGEREF _Toc95744024 \h </w:instrText>
            </w:r>
            <w:r>
              <w:rPr>
                <w:noProof/>
                <w:webHidden/>
              </w:rPr>
            </w:r>
            <w:r>
              <w:rPr>
                <w:noProof/>
                <w:webHidden/>
              </w:rPr>
              <w:fldChar w:fldCharType="separate"/>
            </w:r>
            <w:r>
              <w:rPr>
                <w:noProof/>
                <w:webHidden/>
              </w:rPr>
              <w:t>19</w:t>
            </w:r>
            <w:r>
              <w:rPr>
                <w:noProof/>
                <w:webHidden/>
              </w:rPr>
              <w:fldChar w:fldCharType="end"/>
            </w:r>
          </w:hyperlink>
        </w:p>
        <w:p w14:paraId="01E0FEC8" w14:textId="2CD3272C" w:rsidR="004C672F" w:rsidRDefault="004C672F">
          <w:pPr>
            <w:pStyle w:val="TOC3"/>
            <w:tabs>
              <w:tab w:val="left" w:pos="1200"/>
              <w:tab w:val="right" w:leader="dot" w:pos="9062"/>
            </w:tabs>
            <w:rPr>
              <w:rFonts w:cstheme="minorBidi"/>
              <w:noProof/>
              <w:sz w:val="24"/>
            </w:rPr>
          </w:pPr>
          <w:hyperlink w:anchor="_Toc95744025" w:history="1">
            <w:r w:rsidRPr="00885EB0">
              <w:rPr>
                <w:rStyle w:val="Hyperlink"/>
                <w:noProof/>
              </w:rPr>
              <w:t>4.2.1</w:t>
            </w:r>
            <w:r>
              <w:rPr>
                <w:rFonts w:cstheme="minorBidi"/>
                <w:noProof/>
                <w:sz w:val="24"/>
              </w:rPr>
              <w:tab/>
            </w:r>
            <w:r w:rsidRPr="00885EB0">
              <w:rPr>
                <w:rStyle w:val="Hyperlink"/>
                <w:noProof/>
              </w:rPr>
              <w:t>Data Processing Levels</w:t>
            </w:r>
            <w:r>
              <w:rPr>
                <w:noProof/>
                <w:webHidden/>
              </w:rPr>
              <w:tab/>
            </w:r>
            <w:r>
              <w:rPr>
                <w:noProof/>
                <w:webHidden/>
              </w:rPr>
              <w:fldChar w:fldCharType="begin"/>
            </w:r>
            <w:r>
              <w:rPr>
                <w:noProof/>
                <w:webHidden/>
              </w:rPr>
              <w:instrText xml:space="preserve"> PAGEREF _Toc95744025 \h </w:instrText>
            </w:r>
            <w:r>
              <w:rPr>
                <w:noProof/>
                <w:webHidden/>
              </w:rPr>
            </w:r>
            <w:r>
              <w:rPr>
                <w:noProof/>
                <w:webHidden/>
              </w:rPr>
              <w:fldChar w:fldCharType="separate"/>
            </w:r>
            <w:r>
              <w:rPr>
                <w:noProof/>
                <w:webHidden/>
              </w:rPr>
              <w:t>20</w:t>
            </w:r>
            <w:r>
              <w:rPr>
                <w:noProof/>
                <w:webHidden/>
              </w:rPr>
              <w:fldChar w:fldCharType="end"/>
            </w:r>
          </w:hyperlink>
        </w:p>
        <w:p w14:paraId="2F9B0251" w14:textId="5700F034" w:rsidR="004C672F" w:rsidRDefault="004C672F">
          <w:pPr>
            <w:pStyle w:val="TOC3"/>
            <w:tabs>
              <w:tab w:val="left" w:pos="1200"/>
              <w:tab w:val="right" w:leader="dot" w:pos="9062"/>
            </w:tabs>
            <w:rPr>
              <w:rFonts w:cstheme="minorBidi"/>
              <w:noProof/>
              <w:sz w:val="24"/>
            </w:rPr>
          </w:pPr>
          <w:hyperlink w:anchor="_Toc95744026" w:history="1">
            <w:r w:rsidRPr="00885EB0">
              <w:rPr>
                <w:rStyle w:val="Hyperlink"/>
                <w:noProof/>
              </w:rPr>
              <w:t>4.2.2</w:t>
            </w:r>
            <w:r>
              <w:rPr>
                <w:rFonts w:cstheme="minorBidi"/>
                <w:noProof/>
                <w:sz w:val="24"/>
              </w:rPr>
              <w:tab/>
            </w:r>
            <w:r w:rsidRPr="00885EB0">
              <w:rPr>
                <w:rStyle w:val="Hyperlink"/>
                <w:noProof/>
              </w:rPr>
              <w:t>Ancillary Technology Demonstration Data Products and Calibration Reference Files</w:t>
            </w:r>
            <w:r>
              <w:rPr>
                <w:noProof/>
                <w:webHidden/>
              </w:rPr>
              <w:tab/>
            </w:r>
            <w:r>
              <w:rPr>
                <w:noProof/>
                <w:webHidden/>
              </w:rPr>
              <w:fldChar w:fldCharType="begin"/>
            </w:r>
            <w:r>
              <w:rPr>
                <w:noProof/>
                <w:webHidden/>
              </w:rPr>
              <w:instrText xml:space="preserve"> PAGEREF _Toc95744026 \h </w:instrText>
            </w:r>
            <w:r>
              <w:rPr>
                <w:noProof/>
                <w:webHidden/>
              </w:rPr>
            </w:r>
            <w:r>
              <w:rPr>
                <w:noProof/>
                <w:webHidden/>
              </w:rPr>
              <w:fldChar w:fldCharType="separate"/>
            </w:r>
            <w:r>
              <w:rPr>
                <w:noProof/>
                <w:webHidden/>
              </w:rPr>
              <w:t>20</w:t>
            </w:r>
            <w:r>
              <w:rPr>
                <w:noProof/>
                <w:webHidden/>
              </w:rPr>
              <w:fldChar w:fldCharType="end"/>
            </w:r>
          </w:hyperlink>
        </w:p>
        <w:p w14:paraId="68B4B817" w14:textId="47C26DB4" w:rsidR="004C672F" w:rsidRDefault="004C672F">
          <w:pPr>
            <w:pStyle w:val="TOC3"/>
            <w:tabs>
              <w:tab w:val="left" w:pos="1200"/>
              <w:tab w:val="right" w:leader="dot" w:pos="9062"/>
            </w:tabs>
            <w:rPr>
              <w:rFonts w:cstheme="minorBidi"/>
              <w:noProof/>
              <w:sz w:val="24"/>
            </w:rPr>
          </w:pPr>
          <w:hyperlink w:anchor="_Toc95744027" w:history="1">
            <w:r w:rsidRPr="00885EB0">
              <w:rPr>
                <w:rStyle w:val="Hyperlink"/>
                <w:noProof/>
              </w:rPr>
              <w:t>4.2.3</w:t>
            </w:r>
            <w:r>
              <w:rPr>
                <w:rFonts w:cstheme="minorBidi"/>
                <w:noProof/>
                <w:sz w:val="24"/>
              </w:rPr>
              <w:tab/>
            </w:r>
            <w:r w:rsidRPr="00885EB0">
              <w:rPr>
                <w:rStyle w:val="Hyperlink"/>
                <w:noProof/>
              </w:rPr>
              <w:t>Data Volume</w:t>
            </w:r>
            <w:r>
              <w:rPr>
                <w:noProof/>
                <w:webHidden/>
              </w:rPr>
              <w:tab/>
            </w:r>
            <w:r>
              <w:rPr>
                <w:noProof/>
                <w:webHidden/>
              </w:rPr>
              <w:fldChar w:fldCharType="begin"/>
            </w:r>
            <w:r>
              <w:rPr>
                <w:noProof/>
                <w:webHidden/>
              </w:rPr>
              <w:instrText xml:space="preserve"> PAGEREF _Toc95744027 \h </w:instrText>
            </w:r>
            <w:r>
              <w:rPr>
                <w:noProof/>
                <w:webHidden/>
              </w:rPr>
            </w:r>
            <w:r>
              <w:rPr>
                <w:noProof/>
                <w:webHidden/>
              </w:rPr>
              <w:fldChar w:fldCharType="separate"/>
            </w:r>
            <w:r>
              <w:rPr>
                <w:noProof/>
                <w:webHidden/>
              </w:rPr>
              <w:t>21</w:t>
            </w:r>
            <w:r>
              <w:rPr>
                <w:noProof/>
                <w:webHidden/>
              </w:rPr>
              <w:fldChar w:fldCharType="end"/>
            </w:r>
          </w:hyperlink>
        </w:p>
        <w:p w14:paraId="780732F4" w14:textId="58F6DE43" w:rsidR="004C672F" w:rsidRDefault="004C672F">
          <w:pPr>
            <w:pStyle w:val="TOC3"/>
            <w:tabs>
              <w:tab w:val="left" w:pos="1200"/>
              <w:tab w:val="right" w:leader="dot" w:pos="9062"/>
            </w:tabs>
            <w:rPr>
              <w:rFonts w:cstheme="minorBidi"/>
              <w:noProof/>
              <w:sz w:val="24"/>
            </w:rPr>
          </w:pPr>
          <w:hyperlink w:anchor="_Toc95744028" w:history="1">
            <w:r w:rsidRPr="00885EB0">
              <w:rPr>
                <w:rStyle w:val="Hyperlink"/>
                <w:noProof/>
              </w:rPr>
              <w:t>4.2.4</w:t>
            </w:r>
            <w:r>
              <w:rPr>
                <w:rFonts w:cstheme="minorBidi"/>
                <w:noProof/>
                <w:sz w:val="24"/>
              </w:rPr>
              <w:tab/>
            </w:r>
            <w:r w:rsidRPr="00885EB0">
              <w:rPr>
                <w:rStyle w:val="Hyperlink"/>
                <w:noProof/>
              </w:rPr>
              <w:t>Data Analysis Environment</w:t>
            </w:r>
            <w:r>
              <w:rPr>
                <w:noProof/>
                <w:webHidden/>
              </w:rPr>
              <w:tab/>
            </w:r>
            <w:r>
              <w:rPr>
                <w:noProof/>
                <w:webHidden/>
              </w:rPr>
              <w:fldChar w:fldCharType="begin"/>
            </w:r>
            <w:r>
              <w:rPr>
                <w:noProof/>
                <w:webHidden/>
              </w:rPr>
              <w:instrText xml:space="preserve"> PAGEREF _Toc95744028 \h </w:instrText>
            </w:r>
            <w:r>
              <w:rPr>
                <w:noProof/>
                <w:webHidden/>
              </w:rPr>
            </w:r>
            <w:r>
              <w:rPr>
                <w:noProof/>
                <w:webHidden/>
              </w:rPr>
              <w:fldChar w:fldCharType="separate"/>
            </w:r>
            <w:r>
              <w:rPr>
                <w:noProof/>
                <w:webHidden/>
              </w:rPr>
              <w:t>21</w:t>
            </w:r>
            <w:r>
              <w:rPr>
                <w:noProof/>
                <w:webHidden/>
              </w:rPr>
              <w:fldChar w:fldCharType="end"/>
            </w:r>
          </w:hyperlink>
        </w:p>
        <w:p w14:paraId="473AAA5C" w14:textId="50E5A0FE" w:rsidR="004C672F" w:rsidRDefault="004C672F">
          <w:pPr>
            <w:pStyle w:val="TOC3"/>
            <w:tabs>
              <w:tab w:val="left" w:pos="1200"/>
              <w:tab w:val="right" w:leader="dot" w:pos="9062"/>
            </w:tabs>
            <w:rPr>
              <w:rFonts w:cstheme="minorBidi"/>
              <w:noProof/>
              <w:sz w:val="24"/>
            </w:rPr>
          </w:pPr>
          <w:hyperlink w:anchor="_Toc95744029" w:history="1">
            <w:r w:rsidRPr="00885EB0">
              <w:rPr>
                <w:rStyle w:val="Hyperlink"/>
                <w:noProof/>
              </w:rPr>
              <w:t>4.2.5</w:t>
            </w:r>
            <w:r>
              <w:rPr>
                <w:rFonts w:cstheme="minorBidi"/>
                <w:noProof/>
                <w:sz w:val="24"/>
              </w:rPr>
              <w:tab/>
            </w:r>
            <w:r w:rsidRPr="00885EB0">
              <w:rPr>
                <w:rStyle w:val="Hyperlink"/>
                <w:noProof/>
              </w:rPr>
              <w:t>Data Quality Assessment</w:t>
            </w:r>
            <w:r>
              <w:rPr>
                <w:noProof/>
                <w:webHidden/>
              </w:rPr>
              <w:tab/>
            </w:r>
            <w:r>
              <w:rPr>
                <w:noProof/>
                <w:webHidden/>
              </w:rPr>
              <w:fldChar w:fldCharType="begin"/>
            </w:r>
            <w:r>
              <w:rPr>
                <w:noProof/>
                <w:webHidden/>
              </w:rPr>
              <w:instrText xml:space="preserve"> PAGEREF _Toc95744029 \h </w:instrText>
            </w:r>
            <w:r>
              <w:rPr>
                <w:noProof/>
                <w:webHidden/>
              </w:rPr>
            </w:r>
            <w:r>
              <w:rPr>
                <w:noProof/>
                <w:webHidden/>
              </w:rPr>
              <w:fldChar w:fldCharType="separate"/>
            </w:r>
            <w:r>
              <w:rPr>
                <w:noProof/>
                <w:webHidden/>
              </w:rPr>
              <w:t>22</w:t>
            </w:r>
            <w:r>
              <w:rPr>
                <w:noProof/>
                <w:webHidden/>
              </w:rPr>
              <w:fldChar w:fldCharType="end"/>
            </w:r>
          </w:hyperlink>
        </w:p>
        <w:p w14:paraId="30A65EAB" w14:textId="4984F2EF" w:rsidR="004C672F" w:rsidRDefault="004C672F">
          <w:pPr>
            <w:pStyle w:val="TOC2"/>
            <w:rPr>
              <w:rFonts w:cstheme="minorBidi"/>
              <w:b w:val="0"/>
              <w:bCs w:val="0"/>
              <w:noProof/>
              <w:sz w:val="24"/>
              <w:szCs w:val="24"/>
            </w:rPr>
          </w:pPr>
          <w:hyperlink w:anchor="_Toc95744030" w:history="1">
            <w:r w:rsidRPr="00885EB0">
              <w:rPr>
                <w:rStyle w:val="Hyperlink"/>
                <w:noProof/>
              </w:rPr>
              <w:t>4.3</w:t>
            </w:r>
            <w:r>
              <w:rPr>
                <w:rFonts w:cstheme="minorBidi"/>
                <w:b w:val="0"/>
                <w:bCs w:val="0"/>
                <w:noProof/>
                <w:sz w:val="24"/>
                <w:szCs w:val="24"/>
              </w:rPr>
              <w:tab/>
            </w:r>
            <w:r w:rsidRPr="00885EB0">
              <w:rPr>
                <w:rStyle w:val="Hyperlink"/>
                <w:noProof/>
              </w:rPr>
              <w:t>CGI Operations Overview</w:t>
            </w:r>
            <w:r>
              <w:rPr>
                <w:noProof/>
                <w:webHidden/>
              </w:rPr>
              <w:tab/>
            </w:r>
            <w:r>
              <w:rPr>
                <w:noProof/>
                <w:webHidden/>
              </w:rPr>
              <w:fldChar w:fldCharType="begin"/>
            </w:r>
            <w:r>
              <w:rPr>
                <w:noProof/>
                <w:webHidden/>
              </w:rPr>
              <w:instrText xml:space="preserve"> PAGEREF _Toc95744030 \h </w:instrText>
            </w:r>
            <w:r>
              <w:rPr>
                <w:noProof/>
                <w:webHidden/>
              </w:rPr>
            </w:r>
            <w:r>
              <w:rPr>
                <w:noProof/>
                <w:webHidden/>
              </w:rPr>
              <w:fldChar w:fldCharType="separate"/>
            </w:r>
            <w:r>
              <w:rPr>
                <w:noProof/>
                <w:webHidden/>
              </w:rPr>
              <w:t>22</w:t>
            </w:r>
            <w:r>
              <w:rPr>
                <w:noProof/>
                <w:webHidden/>
              </w:rPr>
              <w:fldChar w:fldCharType="end"/>
            </w:r>
          </w:hyperlink>
        </w:p>
        <w:p w14:paraId="798A9864" w14:textId="2A779E53" w:rsidR="004C672F" w:rsidRDefault="004C672F">
          <w:pPr>
            <w:pStyle w:val="TOC3"/>
            <w:tabs>
              <w:tab w:val="left" w:pos="1200"/>
              <w:tab w:val="right" w:leader="dot" w:pos="9062"/>
            </w:tabs>
            <w:rPr>
              <w:rFonts w:cstheme="minorBidi"/>
              <w:noProof/>
              <w:sz w:val="24"/>
            </w:rPr>
          </w:pPr>
          <w:hyperlink w:anchor="_Toc95744031" w:history="1">
            <w:r w:rsidRPr="00885EB0">
              <w:rPr>
                <w:rStyle w:val="Hyperlink"/>
                <w:noProof/>
              </w:rPr>
              <w:t>4.3.1</w:t>
            </w:r>
            <w:r>
              <w:rPr>
                <w:rFonts w:cstheme="minorBidi"/>
                <w:noProof/>
                <w:sz w:val="24"/>
              </w:rPr>
              <w:tab/>
            </w:r>
            <w:r w:rsidRPr="00885EB0">
              <w:rPr>
                <w:rStyle w:val="Hyperlink"/>
                <w:noProof/>
              </w:rPr>
              <w:t>Performance Monitoring</w:t>
            </w:r>
            <w:r>
              <w:rPr>
                <w:noProof/>
                <w:webHidden/>
              </w:rPr>
              <w:tab/>
            </w:r>
            <w:r>
              <w:rPr>
                <w:noProof/>
                <w:webHidden/>
              </w:rPr>
              <w:fldChar w:fldCharType="begin"/>
            </w:r>
            <w:r>
              <w:rPr>
                <w:noProof/>
                <w:webHidden/>
              </w:rPr>
              <w:instrText xml:space="preserve"> PAGEREF _Toc95744031 \h </w:instrText>
            </w:r>
            <w:r>
              <w:rPr>
                <w:noProof/>
                <w:webHidden/>
              </w:rPr>
            </w:r>
            <w:r>
              <w:rPr>
                <w:noProof/>
                <w:webHidden/>
              </w:rPr>
              <w:fldChar w:fldCharType="separate"/>
            </w:r>
            <w:r>
              <w:rPr>
                <w:noProof/>
                <w:webHidden/>
              </w:rPr>
              <w:t>22</w:t>
            </w:r>
            <w:r>
              <w:rPr>
                <w:noProof/>
                <w:webHidden/>
              </w:rPr>
              <w:fldChar w:fldCharType="end"/>
            </w:r>
          </w:hyperlink>
        </w:p>
        <w:p w14:paraId="55051F1A" w14:textId="424F3841" w:rsidR="004C672F" w:rsidRDefault="004C672F" w:rsidP="00627F81">
          <w:pPr>
            <w:pStyle w:val="TOC1"/>
            <w:rPr>
              <w:rFonts w:cstheme="minorBidi"/>
              <w:noProof/>
              <w:szCs w:val="24"/>
            </w:rPr>
          </w:pPr>
          <w:hyperlink w:anchor="_Toc95744032" w:history="1">
            <w:r w:rsidRPr="00885EB0">
              <w:rPr>
                <w:rStyle w:val="Hyperlink"/>
                <w:noProof/>
              </w:rPr>
              <w:t>5</w:t>
            </w:r>
            <w:r>
              <w:rPr>
                <w:rFonts w:cstheme="minorBidi"/>
                <w:noProof/>
                <w:szCs w:val="24"/>
              </w:rPr>
              <w:tab/>
            </w:r>
            <w:r w:rsidRPr="00885EB0">
              <w:rPr>
                <w:rStyle w:val="Hyperlink"/>
                <w:noProof/>
              </w:rPr>
              <w:t>Appendices</w:t>
            </w:r>
            <w:r>
              <w:rPr>
                <w:noProof/>
                <w:webHidden/>
              </w:rPr>
              <w:tab/>
            </w:r>
            <w:r>
              <w:rPr>
                <w:noProof/>
                <w:webHidden/>
              </w:rPr>
              <w:fldChar w:fldCharType="begin"/>
            </w:r>
            <w:r>
              <w:rPr>
                <w:noProof/>
                <w:webHidden/>
              </w:rPr>
              <w:instrText xml:space="preserve"> PAGEREF _Toc95744032 \h </w:instrText>
            </w:r>
            <w:r>
              <w:rPr>
                <w:noProof/>
                <w:webHidden/>
              </w:rPr>
            </w:r>
            <w:r>
              <w:rPr>
                <w:noProof/>
                <w:webHidden/>
              </w:rPr>
              <w:fldChar w:fldCharType="separate"/>
            </w:r>
            <w:r>
              <w:rPr>
                <w:noProof/>
                <w:webHidden/>
              </w:rPr>
              <w:t>22</w:t>
            </w:r>
            <w:r>
              <w:rPr>
                <w:noProof/>
                <w:webHidden/>
              </w:rPr>
              <w:fldChar w:fldCharType="end"/>
            </w:r>
          </w:hyperlink>
        </w:p>
        <w:p w14:paraId="4086FC24" w14:textId="25329162" w:rsidR="004C672F" w:rsidRDefault="004C672F">
          <w:pPr>
            <w:pStyle w:val="TOC2"/>
            <w:rPr>
              <w:rFonts w:cstheme="minorBidi"/>
              <w:b w:val="0"/>
              <w:bCs w:val="0"/>
              <w:noProof/>
              <w:sz w:val="24"/>
              <w:szCs w:val="24"/>
            </w:rPr>
          </w:pPr>
          <w:hyperlink w:anchor="_Toc95744033" w:history="1">
            <w:r w:rsidRPr="00885EB0">
              <w:rPr>
                <w:rStyle w:val="Hyperlink"/>
                <w:noProof/>
              </w:rPr>
              <w:t>5.1</w:t>
            </w:r>
            <w:r>
              <w:rPr>
                <w:rFonts w:cstheme="minorBidi"/>
                <w:b w:val="0"/>
                <w:bCs w:val="0"/>
                <w:noProof/>
                <w:sz w:val="24"/>
                <w:szCs w:val="24"/>
              </w:rPr>
              <w:tab/>
            </w:r>
            <w:r w:rsidRPr="00885EB0">
              <w:rPr>
                <w:rStyle w:val="Hyperlink"/>
                <w:noProof/>
              </w:rPr>
              <w:t>Appendix A: List of Acronyms</w:t>
            </w:r>
            <w:r>
              <w:rPr>
                <w:noProof/>
                <w:webHidden/>
              </w:rPr>
              <w:tab/>
            </w:r>
            <w:r>
              <w:rPr>
                <w:noProof/>
                <w:webHidden/>
              </w:rPr>
              <w:fldChar w:fldCharType="begin"/>
            </w:r>
            <w:r>
              <w:rPr>
                <w:noProof/>
                <w:webHidden/>
              </w:rPr>
              <w:instrText xml:space="preserve"> PAGEREF _Toc95744033 \h </w:instrText>
            </w:r>
            <w:r>
              <w:rPr>
                <w:noProof/>
                <w:webHidden/>
              </w:rPr>
            </w:r>
            <w:r>
              <w:rPr>
                <w:noProof/>
                <w:webHidden/>
              </w:rPr>
              <w:fldChar w:fldCharType="separate"/>
            </w:r>
            <w:r>
              <w:rPr>
                <w:noProof/>
                <w:webHidden/>
              </w:rPr>
              <w:t>23</w:t>
            </w:r>
            <w:r>
              <w:rPr>
                <w:noProof/>
                <w:webHidden/>
              </w:rPr>
              <w:fldChar w:fldCharType="end"/>
            </w:r>
          </w:hyperlink>
        </w:p>
        <w:p w14:paraId="7B1326F3" w14:textId="73BA152F" w:rsidR="00020C8D" w:rsidRPr="00FC1A98" w:rsidRDefault="009B7F32" w:rsidP="00FC1A98">
          <w:r>
            <w:rPr>
              <w:b/>
              <w:bCs/>
              <w:noProof/>
            </w:rPr>
            <w:lastRenderedPageBreak/>
            <w:fldChar w:fldCharType="end"/>
          </w:r>
        </w:p>
      </w:sdtContent>
    </w:sdt>
    <w:p w14:paraId="199AEFA1" w14:textId="1CD32C62" w:rsidR="00664CCB" w:rsidRDefault="005C5711" w:rsidP="00AB3794">
      <w:pPr>
        <w:pStyle w:val="Heading1"/>
      </w:pPr>
      <w:bookmarkStart w:id="0" w:name="_Toc385681344"/>
      <w:bookmarkStart w:id="1" w:name="_Toc43133722"/>
      <w:bookmarkStart w:id="2" w:name="_Toc95743995"/>
      <w:r w:rsidRPr="009C7F2B">
        <w:t>Introduction</w:t>
      </w:r>
      <w:bookmarkEnd w:id="0"/>
      <w:bookmarkEnd w:id="1"/>
      <w:bookmarkEnd w:id="2"/>
    </w:p>
    <w:p w14:paraId="6C5A6119" w14:textId="624BF072" w:rsidR="00633A82" w:rsidRDefault="00633A82" w:rsidP="00633A82">
      <w:pPr>
        <w:rPr>
          <w:highlight w:val="lightGray"/>
        </w:rPr>
      </w:pPr>
    </w:p>
    <w:p w14:paraId="34C40C56" w14:textId="77777777" w:rsidR="00633A82" w:rsidRDefault="00633A82" w:rsidP="00633A82">
      <w:pPr>
        <w:pStyle w:val="Heading2"/>
      </w:pPr>
      <w:bookmarkStart w:id="3" w:name="_Toc92386103"/>
      <w:bookmarkStart w:id="4" w:name="_Toc95743996"/>
      <w:r>
        <w:t>Scope</w:t>
      </w:r>
      <w:bookmarkEnd w:id="3"/>
      <w:bookmarkEnd w:id="4"/>
    </w:p>
    <w:p w14:paraId="601A1AE1" w14:textId="77777777" w:rsidR="00633A82" w:rsidRDefault="00633A82" w:rsidP="00633A82"/>
    <w:p w14:paraId="35AE44C6" w14:textId="4FFB31CC" w:rsidR="00633A82" w:rsidRDefault="00633A82" w:rsidP="004938B3">
      <w:r w:rsidRPr="00BC7205">
        <w:t xml:space="preserve">This document describes the </w:t>
      </w:r>
      <w:r>
        <w:t xml:space="preserve">support for </w:t>
      </w:r>
      <w:r w:rsidR="004938B3">
        <w:t xml:space="preserve">community teams and researchers planning to use data from the Nancy Grace Roman </w:t>
      </w:r>
      <w:r w:rsidR="004561ED">
        <w:t xml:space="preserve">Space </w:t>
      </w:r>
      <w:r w:rsidR="004938B3">
        <w:t xml:space="preserve">Telescope </w:t>
      </w:r>
      <w:r>
        <w:t xml:space="preserve">as performed by the Science Support Center (SSC) at Caltech/IPAC. </w:t>
      </w:r>
      <w:r w:rsidR="004938B3">
        <w:t xml:space="preserve">In particular, this includes processing of Wide-field </w:t>
      </w:r>
      <w:r w:rsidR="007E2A8D">
        <w:t>spectroscopic</w:t>
      </w:r>
      <w:r w:rsidR="004938B3">
        <w:t xml:space="preserve"> and</w:t>
      </w:r>
      <w:r>
        <w:t xml:space="preserve"> </w:t>
      </w:r>
      <w:r w:rsidR="004938B3">
        <w:t xml:space="preserve">Galactic Bulge Time Domain </w:t>
      </w:r>
      <w:r w:rsidR="00126E71">
        <w:t xml:space="preserve">Survey </w:t>
      </w:r>
      <w:r w:rsidR="004938B3">
        <w:t>(GBTD</w:t>
      </w:r>
      <w:r w:rsidR="00126E71">
        <w:t>S</w:t>
      </w:r>
      <w:r w:rsidR="004938B3">
        <w:t>) data and their resulting data products and support for the CGI technology demonstration observations.</w:t>
      </w:r>
    </w:p>
    <w:p w14:paraId="051BACBE" w14:textId="77777777" w:rsidR="00633A82" w:rsidRDefault="00633A82" w:rsidP="00633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14:paraId="11BEA5E1" w14:textId="77777777" w:rsidR="00633A82" w:rsidRDefault="00633A82" w:rsidP="00633A82">
      <w:pPr>
        <w:pStyle w:val="Heading2"/>
      </w:pPr>
      <w:bookmarkStart w:id="5" w:name="_Toc92386104"/>
      <w:bookmarkStart w:id="6" w:name="_Toc95743997"/>
      <w:r>
        <w:t>SSC Overview</w:t>
      </w:r>
      <w:bookmarkEnd w:id="5"/>
      <w:bookmarkEnd w:id="6"/>
    </w:p>
    <w:p w14:paraId="59EE6CB2" w14:textId="77777777" w:rsidR="00633A82" w:rsidRDefault="00633A82" w:rsidP="00633A82"/>
    <w:p w14:paraId="2ACCDF34" w14:textId="42781D9D" w:rsidR="00633A82" w:rsidRDefault="00633A82" w:rsidP="00633A82">
      <w:r>
        <w:t>Science Operations for the Roman Space Telescope are provided by the Mission Operations Center (</w:t>
      </w:r>
      <w:r w:rsidR="004561ED">
        <w:t xml:space="preserve">MOC; </w:t>
      </w:r>
      <w:r>
        <w:t>Goddard Space Flight Center), the Science Operations Center (</w:t>
      </w:r>
      <w:r w:rsidR="004561ED">
        <w:t xml:space="preserve">SOC; </w:t>
      </w:r>
      <w:r>
        <w:t xml:space="preserve">Space Telescope Science Institute) and the SSC (Caltech/IPAC), which are all part of the Roman Ground System. The SSC is responsible for science data processing and community outreach for  </w:t>
      </w:r>
      <w:r w:rsidR="007E2A8D">
        <w:t>Exoplanet Microlensing</w:t>
      </w:r>
      <w:r>
        <w:t xml:space="preserve">, and science data processing and community outreach for all </w:t>
      </w:r>
      <w:r w:rsidR="001D0DC8">
        <w:t>spectroscopic</w:t>
      </w:r>
      <w:r>
        <w:t xml:space="preserve"> data. The SSC is responsible for issuing the calls for Roman science investigation proposals, proposal ingest, the time allocation committee process, and grants management.  Finally, the SSC is responsible for Coronagraph Instrument (CGI) observation planning, production of Level-1 CGI data products, the delivery of all CGI data products to the Roman archive, and CGI calibration and CGI outreach.  </w:t>
      </w:r>
    </w:p>
    <w:p w14:paraId="31480FD4" w14:textId="0F47DC7B" w:rsidR="00DA008B" w:rsidRDefault="00DA008B" w:rsidP="007B45BA">
      <w:pPr>
        <w:jc w:val="both"/>
      </w:pPr>
    </w:p>
    <w:p w14:paraId="4A446BB4" w14:textId="77777777" w:rsidR="00836E86" w:rsidRDefault="00836E86">
      <w:pPr>
        <w:rPr>
          <w:rFonts w:ascii="Tahoma" w:eastAsia="Times New Roman" w:hAnsi="Tahoma" w:cs="Times New Roman"/>
        </w:rPr>
      </w:pPr>
      <w:r>
        <w:br w:type="page"/>
      </w:r>
    </w:p>
    <w:p w14:paraId="52E208B0" w14:textId="2BBA5006" w:rsidR="004938B3" w:rsidRDefault="00950DD1" w:rsidP="00FE09C4">
      <w:pPr>
        <w:pStyle w:val="Heading1"/>
      </w:pPr>
      <w:bookmarkStart w:id="7" w:name="_Toc95743998"/>
      <w:r>
        <w:lastRenderedPageBreak/>
        <w:t>Roman</w:t>
      </w:r>
      <w:r w:rsidR="004938B3">
        <w:t xml:space="preserve"> Spectr</w:t>
      </w:r>
      <w:r w:rsidR="00FE09C4">
        <w:t>oscop</w:t>
      </w:r>
      <w:r>
        <w:t>ic</w:t>
      </w:r>
      <w:r w:rsidR="00FE09C4">
        <w:t xml:space="preserve"> </w:t>
      </w:r>
      <w:r>
        <w:t xml:space="preserve">Data </w:t>
      </w:r>
      <w:r w:rsidR="00FE09C4">
        <w:t>Processing</w:t>
      </w:r>
      <w:bookmarkEnd w:id="7"/>
    </w:p>
    <w:p w14:paraId="33DCBC7F" w14:textId="36381088" w:rsidR="001A6386" w:rsidRDefault="001A6386" w:rsidP="001A6386"/>
    <w:p w14:paraId="1FDEF452" w14:textId="791D113E" w:rsidR="001A6386" w:rsidRPr="001A6386" w:rsidRDefault="001A6386" w:rsidP="001A6386">
      <w:r>
        <w:t xml:space="preserve">This section describes the SSC support for the </w:t>
      </w:r>
      <w:r w:rsidR="00CF071C">
        <w:t xml:space="preserve">Roman Space Telescope </w:t>
      </w:r>
      <w:r>
        <w:t xml:space="preserve">Wide-field </w:t>
      </w:r>
      <w:r w:rsidR="00CF071C">
        <w:t>spectroscopic data processing</w:t>
      </w:r>
      <w:r>
        <w:t xml:space="preserve"> and the resulting data products.</w:t>
      </w:r>
    </w:p>
    <w:p w14:paraId="3948BE0C" w14:textId="77777777" w:rsidR="004938B3" w:rsidRDefault="004938B3" w:rsidP="007B45BA">
      <w:pPr>
        <w:jc w:val="both"/>
      </w:pPr>
    </w:p>
    <w:p w14:paraId="41E762DA" w14:textId="77777777" w:rsidR="004938B3" w:rsidRDefault="004938B3" w:rsidP="004938B3">
      <w:pPr>
        <w:pStyle w:val="Heading2"/>
      </w:pPr>
      <w:bookmarkStart w:id="8" w:name="_Toc92386105"/>
      <w:bookmarkStart w:id="9" w:name="_Toc95743999"/>
      <w:r>
        <w:t>Roles and Responsibilities</w:t>
      </w:r>
      <w:bookmarkEnd w:id="8"/>
      <w:bookmarkEnd w:id="9"/>
    </w:p>
    <w:p w14:paraId="64C81225" w14:textId="77777777" w:rsidR="004938B3" w:rsidRPr="00D535BF" w:rsidRDefault="004938B3" w:rsidP="004938B3"/>
    <w:p w14:paraId="6A6D042F" w14:textId="7AAEAE25" w:rsidR="004938B3" w:rsidRDefault="004938B3" w:rsidP="00CA73FC">
      <w:r>
        <w:t xml:space="preserve">The tasks for </w:t>
      </w:r>
      <w:r w:rsidR="007E2A8D">
        <w:t xml:space="preserve">spectroscopic </w:t>
      </w:r>
      <w:r>
        <w:t xml:space="preserve">data processing and analysis are distributed between the SSC, SOC, and the </w:t>
      </w:r>
      <w:r w:rsidR="007E2A8D">
        <w:t>WFI science teams</w:t>
      </w:r>
      <w:r>
        <w:t>.</w:t>
      </w:r>
    </w:p>
    <w:p w14:paraId="73466ABE" w14:textId="77777777" w:rsidR="004938B3" w:rsidRDefault="004938B3" w:rsidP="004938B3"/>
    <w:p w14:paraId="6F79FBE6" w14:textId="77777777" w:rsidR="004938B3" w:rsidRDefault="004938B3" w:rsidP="00CA73FC">
      <w:r>
        <w:t xml:space="preserve">The SOC is responsible for standard calibration of all WFI data, producing calibrated individual direct imaging and spectroscopic exposures (Data Level-2), regularized and mosaic image and image data catalogs (Data Level-3 and 4), and archiving of all Roman data.  </w:t>
      </w:r>
    </w:p>
    <w:p w14:paraId="35C19094" w14:textId="77777777" w:rsidR="004938B3" w:rsidRDefault="004938B3" w:rsidP="004938B3">
      <w:pPr>
        <w:jc w:val="both"/>
      </w:pPr>
    </w:p>
    <w:p w14:paraId="5DD45881" w14:textId="1A5BAA45" w:rsidR="004938B3" w:rsidRDefault="004938B3" w:rsidP="00CA73FC">
      <w:r>
        <w:t xml:space="preserve">The SSC is responsible for the Roman Grism-Prism Data Processing System (GDPS). </w:t>
      </w:r>
      <w:r w:rsidRPr="00F66606">
        <w:t xml:space="preserve">The Grism-Prism Data Processing System (GDPS) is a component of the Roman Science Support Center (SSC) at IPAC. </w:t>
      </w:r>
      <w:r>
        <w:t xml:space="preserve">The SSC is responsible for all processing of </w:t>
      </w:r>
      <w:r w:rsidR="007E2A8D">
        <w:t xml:space="preserve">spectroscopic </w:t>
      </w:r>
      <w:r>
        <w:t xml:space="preserve">data beyond Level-2.  The SSC will use the images and spectra to identify, extract, calibrate and fit the Roman grism and prism spectra, producing a wide variety of spectroscopic and derived science data products and returning these to the Roman archive. The data processing and the data products are designed to meet the relevant Roman science and mission requirements.  </w:t>
      </w:r>
    </w:p>
    <w:p w14:paraId="3654256E" w14:textId="77777777" w:rsidR="004938B3" w:rsidRDefault="004938B3" w:rsidP="00CA73FC"/>
    <w:p w14:paraId="552CBB43" w14:textId="7E8C9E7A" w:rsidR="004938B3" w:rsidRDefault="004938B3" w:rsidP="00CA73FC">
      <w:r>
        <w:t>The SSC</w:t>
      </w:r>
      <w:r w:rsidRPr="003362F0">
        <w:t xml:space="preserve"> will be the main interface with the s</w:t>
      </w:r>
      <w:r>
        <w:t xml:space="preserve">cientific user community for Roman </w:t>
      </w:r>
      <w:r w:rsidR="007E2A8D">
        <w:t>spectroscopic data processing</w:t>
      </w:r>
      <w:r>
        <w:t>.  The SSC</w:t>
      </w:r>
      <w:r w:rsidRPr="003362F0">
        <w:t xml:space="preserve"> will also provide educati</w:t>
      </w:r>
      <w:r>
        <w:t>onal and public outreach on Roman wide field spectroscopy</w:t>
      </w:r>
      <w:r w:rsidRPr="003362F0">
        <w:t xml:space="preserve">. </w:t>
      </w:r>
      <w:r>
        <w:t xml:space="preserve"> The SSC </w:t>
      </w:r>
      <w:r w:rsidRPr="003362F0">
        <w:t>is responsible for creating and secur</w:t>
      </w:r>
      <w:r>
        <w:t xml:space="preserve">ing the scientific legacy of Roman spectroscopy in the form of </w:t>
      </w:r>
      <w:r w:rsidRPr="003362F0">
        <w:t>reliably reduced, calibrated and well-documented data products.</w:t>
      </w:r>
    </w:p>
    <w:p w14:paraId="3018CC10" w14:textId="77777777" w:rsidR="004938B3" w:rsidRDefault="004938B3" w:rsidP="004938B3"/>
    <w:p w14:paraId="425949AB" w14:textId="77777777" w:rsidR="004938B3" w:rsidRDefault="004938B3" w:rsidP="004938B3"/>
    <w:p w14:paraId="766C0660" w14:textId="77777777" w:rsidR="004938B3" w:rsidRPr="004938B3" w:rsidRDefault="004938B3" w:rsidP="00FE09C4">
      <w:pPr>
        <w:pStyle w:val="Heading2"/>
        <w:rPr>
          <w:lang w:val="sv-SE"/>
        </w:rPr>
      </w:pPr>
      <w:bookmarkStart w:id="10" w:name="_Toc92386106"/>
      <w:bookmarkStart w:id="11" w:name="_Toc95744000"/>
      <w:r w:rsidRPr="004938B3">
        <w:rPr>
          <w:lang w:val="sv-SE"/>
        </w:rPr>
        <w:t>Grism-Prism Data Processing System (GDPS)</w:t>
      </w:r>
      <w:bookmarkEnd w:id="10"/>
      <w:bookmarkEnd w:id="11"/>
    </w:p>
    <w:p w14:paraId="293D883D" w14:textId="77777777" w:rsidR="004938B3" w:rsidRPr="004938B3" w:rsidRDefault="004938B3" w:rsidP="004938B3">
      <w:pPr>
        <w:jc w:val="both"/>
        <w:rPr>
          <w:lang w:val="sv-SE"/>
        </w:rPr>
      </w:pPr>
    </w:p>
    <w:p w14:paraId="38A04D46" w14:textId="13B5DB09" w:rsidR="004938B3" w:rsidRDefault="004938B3" w:rsidP="00CA73FC">
      <w:r>
        <w:t>The GDPS is based on the slitless grism spectroscopic pipeline under development for Euclid, and the SSC is collaborating with the Laboratoire d’Astrophysi</w:t>
      </w:r>
      <w:r w:rsidR="0004068A">
        <w:t>que</w:t>
      </w:r>
      <w:r>
        <w:t xml:space="preserve"> de Marseille (LAM) to design and implement the GDPS.  The GDPS will be run in an automated fashion on all Roman </w:t>
      </w:r>
      <w:r w:rsidR="004C3DEB">
        <w:t xml:space="preserve">spectroscopic </w:t>
      </w:r>
      <w:r>
        <w:t>data.</w:t>
      </w:r>
    </w:p>
    <w:p w14:paraId="78C14A59" w14:textId="77777777" w:rsidR="004938B3" w:rsidRDefault="004938B3" w:rsidP="004938B3"/>
    <w:p w14:paraId="42FE7A27" w14:textId="77777777" w:rsidR="004938B3" w:rsidRPr="00F66606" w:rsidRDefault="004938B3" w:rsidP="004938B3"/>
    <w:p w14:paraId="37A10B0D" w14:textId="77777777" w:rsidR="004938B3" w:rsidRPr="00F66606" w:rsidRDefault="004938B3" w:rsidP="004938B3">
      <w:pPr>
        <w:rPr>
          <w:i/>
        </w:rPr>
      </w:pPr>
    </w:p>
    <w:p w14:paraId="3831C63E" w14:textId="77777777" w:rsidR="004938B3" w:rsidRPr="00F66606" w:rsidRDefault="004938B3" w:rsidP="004938B3">
      <w:pPr>
        <w:pStyle w:val="Heading2"/>
      </w:pPr>
      <w:bookmarkStart w:id="12" w:name="_Toc92386108"/>
      <w:bookmarkStart w:id="13" w:name="_Toc95744002"/>
      <w:r>
        <w:t>Pipeline Processing and Data Flow</w:t>
      </w:r>
      <w:bookmarkEnd w:id="12"/>
      <w:bookmarkEnd w:id="13"/>
    </w:p>
    <w:p w14:paraId="688F0E2A" w14:textId="77777777" w:rsidR="004938B3" w:rsidRPr="00F66606" w:rsidRDefault="004938B3" w:rsidP="004938B3"/>
    <w:p w14:paraId="531F52B3" w14:textId="5D1B0476" w:rsidR="004938B3" w:rsidRPr="00F66606" w:rsidRDefault="004938B3" w:rsidP="00CA73FC">
      <w:r>
        <w:t xml:space="preserve">After transmission to the ground system, Level-0 </w:t>
      </w:r>
      <w:r w:rsidRPr="00F66606">
        <w:t>Roman</w:t>
      </w:r>
      <w:r>
        <w:t xml:space="preserve"> </w:t>
      </w:r>
      <w:r w:rsidR="005B0C8B">
        <w:t>spectroscopic</w:t>
      </w:r>
      <w:r w:rsidR="005B0C8B" w:rsidRPr="00F66606">
        <w:t xml:space="preserve"> </w:t>
      </w:r>
      <w:r w:rsidRPr="00F66606">
        <w:t>data will be transmitted to the SOC, which will process them to Level</w:t>
      </w:r>
      <w:r>
        <w:t>-</w:t>
      </w:r>
      <w:r w:rsidRPr="00F66606">
        <w:t>1 (uncalibrated exposures including metadata and engineering telemetry) and Level</w:t>
      </w:r>
      <w:r>
        <w:t>-</w:t>
      </w:r>
      <w:r w:rsidRPr="00F66606">
        <w:t>2 (exposures with detector-level signatures removed).</w:t>
      </w:r>
      <w:r>
        <w:t xml:space="preserve">  </w:t>
      </w:r>
      <w:r w:rsidR="005B0C8B">
        <w:t xml:space="preserve">The corresponding </w:t>
      </w:r>
      <w:r>
        <w:t xml:space="preserve">image data will be further processed to </w:t>
      </w:r>
      <w:r>
        <w:lastRenderedPageBreak/>
        <w:t>Level-3 (image mosaics) and Level-4 (image catalogs) by the SOC.</w:t>
      </w:r>
      <w:r w:rsidRPr="00F66606">
        <w:t xml:space="preserve">  The Level</w:t>
      </w:r>
      <w:r>
        <w:t>-</w:t>
      </w:r>
      <w:r w:rsidRPr="00F66606">
        <w:t xml:space="preserve">2 grism and prism data, along with the </w:t>
      </w:r>
      <w:r w:rsidR="00CF071C">
        <w:t xml:space="preserve">corresponding </w:t>
      </w:r>
      <w:r w:rsidRPr="00F66606">
        <w:t>Level</w:t>
      </w:r>
      <w:r>
        <w:t>-3 and Level-</w:t>
      </w:r>
      <w:r w:rsidRPr="00F66606">
        <w:t>4 imaging data, will be retrieved by the SSC for processing to Level</w:t>
      </w:r>
      <w:r>
        <w:t>-</w:t>
      </w:r>
      <w:r w:rsidRPr="00F66606">
        <w:t>4</w:t>
      </w:r>
      <w:r>
        <w:t xml:space="preserve"> in the GDPS.</w:t>
      </w:r>
      <w:r w:rsidRPr="00F66606">
        <w:t xml:space="preserve"> The SSC will transfer all L</w:t>
      </w:r>
      <w:r>
        <w:t>evel-</w:t>
      </w:r>
      <w:r w:rsidRPr="00F66606">
        <w:t xml:space="preserve">4 </w:t>
      </w:r>
      <w:r w:rsidR="005B0C8B">
        <w:t>spectroscopic</w:t>
      </w:r>
      <w:r>
        <w:t xml:space="preserve"> </w:t>
      </w:r>
      <w:r w:rsidRPr="00F66606">
        <w:t>data products, relevant calibration reference files,</w:t>
      </w:r>
      <w:r>
        <w:t xml:space="preserve"> </w:t>
      </w:r>
      <w:r w:rsidRPr="00F66606">
        <w:t xml:space="preserve">and appropriate documentation to the </w:t>
      </w:r>
      <w:r>
        <w:t>Roman archive</w:t>
      </w:r>
      <w:r w:rsidRPr="00F66606">
        <w:t xml:space="preserve">. The operational interfaces and basic data flow for the </w:t>
      </w:r>
      <w:r>
        <w:t>GDPS</w:t>
      </w:r>
      <w:r w:rsidRPr="00F66606">
        <w:t xml:space="preserve"> are shown in Figure </w:t>
      </w:r>
      <w:r>
        <w:t>1</w:t>
      </w:r>
      <w:r w:rsidRPr="00F66606">
        <w:t>.</w:t>
      </w:r>
      <w:r w:rsidRPr="00C17CFE">
        <w:t xml:space="preserve"> </w:t>
      </w:r>
      <w:r w:rsidR="000D6A43">
        <w:t xml:space="preserve">  Transmission from Roman to the ground stations </w:t>
      </w:r>
      <w:r w:rsidR="009B12A2">
        <w:t>is allocated</w:t>
      </w:r>
      <w:r w:rsidR="000D6A43">
        <w:t xml:space="preserve"> up to 24 hours and transmission from the ground stations to the SOC </w:t>
      </w:r>
      <w:r w:rsidR="009B12A2">
        <w:t>is allocated</w:t>
      </w:r>
      <w:r w:rsidR="000D6A43">
        <w:t xml:space="preserve"> an additional 24 hours. </w:t>
      </w:r>
    </w:p>
    <w:p w14:paraId="73B47703" w14:textId="77777777" w:rsidR="004938B3" w:rsidRPr="00C93BFD" w:rsidRDefault="004938B3" w:rsidP="004938B3"/>
    <w:p w14:paraId="6D46B40F" w14:textId="77777777" w:rsidR="004938B3" w:rsidRPr="00F66606" w:rsidRDefault="004938B3" w:rsidP="004938B3"/>
    <w:p w14:paraId="4C769AF6" w14:textId="70871881" w:rsidR="004938B3" w:rsidRDefault="00903073" w:rsidP="004938B3">
      <w:pPr>
        <w:jc w:val="center"/>
      </w:pPr>
      <w:r>
        <w:rPr>
          <w:noProof/>
        </w:rPr>
        <w:drawing>
          <wp:inline distT="0" distB="0" distL="0" distR="0" wp14:anchorId="3EAF33C4" wp14:editId="3A87230E">
            <wp:extent cx="4820194" cy="2787339"/>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0"/>
                    <a:stretch>
                      <a:fillRect/>
                    </a:stretch>
                  </pic:blipFill>
                  <pic:spPr>
                    <a:xfrm>
                      <a:off x="0" y="0"/>
                      <a:ext cx="4844444" cy="2801362"/>
                    </a:xfrm>
                    <a:prstGeom prst="rect">
                      <a:avLst/>
                    </a:prstGeom>
                  </pic:spPr>
                </pic:pic>
              </a:graphicData>
            </a:graphic>
          </wp:inline>
        </w:drawing>
      </w:r>
    </w:p>
    <w:p w14:paraId="7D239E6A" w14:textId="5095E955" w:rsidR="004938B3" w:rsidRDefault="004938B3" w:rsidP="004938B3">
      <w:pPr>
        <w:pStyle w:val="Caption"/>
        <w:rPr>
          <w:iCs w:val="0"/>
        </w:rPr>
      </w:pPr>
      <w:r w:rsidRPr="0036197E">
        <w:rPr>
          <w:b/>
          <w:bCs/>
        </w:rPr>
        <w:t>Figure 1</w:t>
      </w:r>
      <w:r>
        <w:t xml:space="preserve">: </w:t>
      </w:r>
      <w:r w:rsidRPr="00744579">
        <w:t>Operational interfaces and basic data flow for the Roman Grism-Prism Data Pipeline System (GDPS).</w:t>
      </w:r>
      <w:r>
        <w:t xml:space="preserve"> </w:t>
      </w:r>
      <w:r w:rsidRPr="0028464A">
        <w:rPr>
          <w:iCs w:val="0"/>
        </w:rPr>
        <w:t xml:space="preserve">Basic calibrated, Level-2 WFI </w:t>
      </w:r>
      <w:r>
        <w:rPr>
          <w:iCs w:val="0"/>
        </w:rPr>
        <w:t xml:space="preserve">spectroscopic </w:t>
      </w:r>
      <w:r w:rsidRPr="0028464A">
        <w:rPr>
          <w:iCs w:val="0"/>
        </w:rPr>
        <w:t>data, together with Level-</w:t>
      </w:r>
      <w:r>
        <w:rPr>
          <w:iCs w:val="0"/>
        </w:rPr>
        <w:t xml:space="preserve">3 and </w:t>
      </w:r>
      <w:r w:rsidRPr="0028464A">
        <w:rPr>
          <w:iCs w:val="0"/>
        </w:rPr>
        <w:t>4 WFI image data (</w:t>
      </w:r>
      <w:r>
        <w:rPr>
          <w:iCs w:val="0"/>
        </w:rPr>
        <w:t xml:space="preserve">image and </w:t>
      </w:r>
      <w:r w:rsidRPr="0028464A">
        <w:rPr>
          <w:iCs w:val="0"/>
        </w:rPr>
        <w:t>source detection catalogs) are retrieved by the SSC.  Level</w:t>
      </w:r>
      <w:r>
        <w:rPr>
          <w:iCs w:val="0"/>
        </w:rPr>
        <w:t>-</w:t>
      </w:r>
      <w:r w:rsidRPr="0028464A">
        <w:rPr>
          <w:iCs w:val="0"/>
        </w:rPr>
        <w:t xml:space="preserve">4 grism and prism science data products, along with calibration reference files, are delivered to the </w:t>
      </w:r>
      <w:r>
        <w:rPr>
          <w:iCs w:val="0"/>
        </w:rPr>
        <w:t xml:space="preserve">Roman </w:t>
      </w:r>
      <w:r w:rsidRPr="0028464A">
        <w:rPr>
          <w:iCs w:val="0"/>
        </w:rPr>
        <w:t>archive by the SSC.  L</w:t>
      </w:r>
      <w:r>
        <w:rPr>
          <w:iCs w:val="0"/>
        </w:rPr>
        <w:t>evel-</w:t>
      </w:r>
      <w:r w:rsidRPr="0028464A">
        <w:rPr>
          <w:iCs w:val="0"/>
        </w:rPr>
        <w:t>5</w:t>
      </w:r>
      <w:r>
        <w:rPr>
          <w:iCs w:val="0"/>
        </w:rPr>
        <w:t xml:space="preserve"> products</w:t>
      </w:r>
      <w:r w:rsidRPr="0028464A">
        <w:rPr>
          <w:iCs w:val="0"/>
        </w:rPr>
        <w:t xml:space="preserve">, </w:t>
      </w:r>
      <w:r w:rsidR="00DE62E6">
        <w:rPr>
          <w:iCs w:val="0"/>
        </w:rPr>
        <w:t xml:space="preserve">derived by users from the Level-4 data, will be submitted </w:t>
      </w:r>
      <w:r w:rsidRPr="0028464A">
        <w:rPr>
          <w:iCs w:val="0"/>
        </w:rPr>
        <w:t xml:space="preserve">to </w:t>
      </w:r>
      <w:r w:rsidR="00DE62E6">
        <w:rPr>
          <w:iCs w:val="0"/>
        </w:rPr>
        <w:t xml:space="preserve">the </w:t>
      </w:r>
      <w:r>
        <w:rPr>
          <w:iCs w:val="0"/>
        </w:rPr>
        <w:t>SOC for ingestion into the Roman archive</w:t>
      </w:r>
      <w:r w:rsidRPr="0028464A">
        <w:rPr>
          <w:iCs w:val="0"/>
        </w:rPr>
        <w:t>.</w:t>
      </w:r>
    </w:p>
    <w:p w14:paraId="5A813A8C" w14:textId="77777777" w:rsidR="004938B3" w:rsidRPr="00F66606" w:rsidRDefault="004938B3" w:rsidP="004938B3">
      <w:bookmarkStart w:id="14" w:name="_1fob9te" w:colFirst="0" w:colLast="0"/>
      <w:bookmarkStart w:id="15" w:name="_3znysh7" w:colFirst="0" w:colLast="0"/>
      <w:bookmarkStart w:id="16" w:name="_tyjcwt" w:colFirst="0" w:colLast="0"/>
      <w:bookmarkStart w:id="17" w:name="_omqiqbgwhmwz" w:colFirst="0" w:colLast="0"/>
      <w:bookmarkStart w:id="18" w:name="_4d34og8" w:colFirst="0" w:colLast="0"/>
      <w:bookmarkEnd w:id="14"/>
      <w:bookmarkEnd w:id="15"/>
      <w:bookmarkEnd w:id="16"/>
      <w:bookmarkEnd w:id="17"/>
      <w:bookmarkEnd w:id="18"/>
    </w:p>
    <w:p w14:paraId="2AAFF862" w14:textId="77777777" w:rsidR="004938B3" w:rsidRPr="00F66606" w:rsidRDefault="004938B3" w:rsidP="004938B3">
      <w:pPr>
        <w:pStyle w:val="Heading2"/>
      </w:pPr>
      <w:bookmarkStart w:id="19" w:name="_Toc92386109"/>
      <w:bookmarkStart w:id="20" w:name="_Toc95744003"/>
      <w:r>
        <w:t>Operational Elements of the GDPS</w:t>
      </w:r>
      <w:bookmarkEnd w:id="19"/>
      <w:bookmarkEnd w:id="20"/>
    </w:p>
    <w:p w14:paraId="3BD8942E" w14:textId="77777777" w:rsidR="004938B3" w:rsidRPr="00F66606" w:rsidRDefault="004938B3" w:rsidP="004938B3"/>
    <w:p w14:paraId="7EB9749C" w14:textId="71A2CEAC" w:rsidR="004938B3" w:rsidRPr="00F66606" w:rsidRDefault="004938B3" w:rsidP="00CA73FC">
      <w:r w:rsidRPr="00F66606">
        <w:t xml:space="preserve">The GDPS will include a Calibration Data Pipeline (CDP) and a Science Data Pipeline (SDP) for </w:t>
      </w:r>
      <w:r>
        <w:t>all</w:t>
      </w:r>
      <w:r w:rsidRPr="00F66606">
        <w:t xml:space="preserve"> grism and prism data. The main task of the CDP is to produce the calibration reference files needed to reduce the grism and prism science data in the SDP. The main task of the </w:t>
      </w:r>
      <w:r>
        <w:t>SDP is</w:t>
      </w:r>
      <w:r w:rsidRPr="00F66606">
        <w:t xml:space="preserve"> to produce the grism and prism science data products, and to evaluate the performance of the WFI grism and prism data with respect to the </w:t>
      </w:r>
      <w:r w:rsidR="00E92CBB">
        <w:t>performance requirements</w:t>
      </w:r>
      <w:r w:rsidRPr="00F66606">
        <w:t xml:space="preserve"> specified in the Roman </w:t>
      </w:r>
      <w:r>
        <w:t>Science Requirements Document</w:t>
      </w:r>
      <w:r w:rsidRPr="00F66606">
        <w:t>.</w:t>
      </w:r>
    </w:p>
    <w:p w14:paraId="2BBB84F3" w14:textId="77777777" w:rsidR="004938B3" w:rsidRPr="00F66606" w:rsidRDefault="004938B3" w:rsidP="00CA73FC"/>
    <w:p w14:paraId="53E836EB" w14:textId="52690D46" w:rsidR="004938B3" w:rsidRPr="00F66606" w:rsidRDefault="004938B3" w:rsidP="00CA73FC">
      <w:r w:rsidRPr="00F66606">
        <w:t xml:space="preserve">The CDP and SDP will be made of a sequence of scripts, each of which invokes one or more independent executable modules that process the calibration and science data.  The pipeline will run autonomously and will trigger messages and warnings if errors occur.  The </w:t>
      </w:r>
      <w:r>
        <w:t>GDPS</w:t>
      </w:r>
      <w:r w:rsidRPr="00F66606">
        <w:t xml:space="preserve"> will be </w:t>
      </w:r>
      <w:r>
        <w:t xml:space="preserve">developed, tested and </w:t>
      </w:r>
      <w:r w:rsidRPr="00F66606">
        <w:t>supported by scientists and engineers</w:t>
      </w:r>
      <w:r>
        <w:t xml:space="preserve"> at </w:t>
      </w:r>
      <w:r>
        <w:lastRenderedPageBreak/>
        <w:t xml:space="preserve">the SSC, with input from the Roman </w:t>
      </w:r>
      <w:r w:rsidR="00E92CBB">
        <w:t>Project Infrastructure  and Wide Field Science teams</w:t>
      </w:r>
      <w:r w:rsidRPr="00F66606">
        <w:t xml:space="preserve">. </w:t>
      </w:r>
    </w:p>
    <w:p w14:paraId="0E8FAAA5" w14:textId="77777777" w:rsidR="004938B3" w:rsidRPr="00F66606" w:rsidRDefault="004938B3" w:rsidP="004938B3"/>
    <w:p w14:paraId="3892242E" w14:textId="77777777" w:rsidR="004938B3" w:rsidRPr="00F66606" w:rsidRDefault="004938B3" w:rsidP="004938B3">
      <w:pPr>
        <w:pStyle w:val="Heading3"/>
      </w:pPr>
      <w:bookmarkStart w:id="21" w:name="_Toc92386110"/>
      <w:bookmarkStart w:id="22" w:name="_Toc95744004"/>
      <w:bookmarkStart w:id="23" w:name="_Toc71028495"/>
      <w:r w:rsidRPr="00F66606">
        <w:t xml:space="preserve">Science Data Pipeline </w:t>
      </w:r>
      <w:r>
        <w:t>(SDP)</w:t>
      </w:r>
      <w:bookmarkEnd w:id="21"/>
      <w:bookmarkEnd w:id="22"/>
      <w:r>
        <w:t xml:space="preserve"> </w:t>
      </w:r>
      <w:bookmarkEnd w:id="23"/>
    </w:p>
    <w:p w14:paraId="5982C0F1" w14:textId="77777777" w:rsidR="004938B3" w:rsidRPr="00F66606" w:rsidRDefault="004938B3" w:rsidP="004938B3"/>
    <w:p w14:paraId="0830BB4A" w14:textId="77777777" w:rsidR="004938B3" w:rsidRPr="00F66606" w:rsidRDefault="004938B3" w:rsidP="00CA73FC">
      <w:r w:rsidRPr="00F66606">
        <w:t>The SDP is made up of two parts.  The first part, the G2DP, is designed to calibrate the 2D grism and prism science data and produce 1D spectra for each identified source. The second part, the G1DP, is designed to analyze and extract basic information from the 1D spectra, namely redshifts and emission/absorption line parameters, for each target. The requirement</w:t>
      </w:r>
      <w:r>
        <w:t>s</w:t>
      </w:r>
      <w:r w:rsidRPr="00F66606">
        <w:t xml:space="preserve"> to produce </w:t>
      </w:r>
      <w:r>
        <w:t xml:space="preserve">the 2D and </w:t>
      </w:r>
      <w:r w:rsidRPr="00F66606">
        <w:t>1D spectra</w:t>
      </w:r>
      <w:r>
        <w:t>,</w:t>
      </w:r>
      <w:r w:rsidRPr="00F66606">
        <w:t xml:space="preserve"> and </w:t>
      </w:r>
      <w:r>
        <w:t xml:space="preserve">the </w:t>
      </w:r>
      <w:r w:rsidRPr="00F66606">
        <w:t>basic measured parameters</w:t>
      </w:r>
      <w:r>
        <w:t xml:space="preserve">, </w:t>
      </w:r>
      <w:r w:rsidRPr="00F66606">
        <w:t>are common to both the grism and prism</w:t>
      </w:r>
      <w:r>
        <w:t xml:space="preserve"> data</w:t>
      </w:r>
      <w:r w:rsidRPr="00F66606">
        <w:t xml:space="preserve">.  </w:t>
      </w:r>
    </w:p>
    <w:p w14:paraId="508DC246" w14:textId="77777777" w:rsidR="004938B3" w:rsidRPr="00F66606" w:rsidRDefault="004938B3" w:rsidP="004938B3"/>
    <w:p w14:paraId="6962E0B4" w14:textId="77777777" w:rsidR="004938B3" w:rsidRPr="00F66606" w:rsidRDefault="004938B3" w:rsidP="00CA73FC">
      <w:r w:rsidRPr="00F66606">
        <w:t xml:space="preserve">The algorithms for data reduction and spectral fitting will be based on those currently under development and testing for use in the Euclid SIR (spectroscopy 2D processing element) and SPE (spectroscopy 1D processing element) functions.  The </w:t>
      </w:r>
      <w:r>
        <w:t>basic</w:t>
      </w:r>
      <w:r w:rsidRPr="00F66606">
        <w:t xml:space="preserve"> </w:t>
      </w:r>
      <w:r>
        <w:t>functions</w:t>
      </w:r>
      <w:r w:rsidRPr="00F66606">
        <w:t xml:space="preserve"> of the G2DP and G1DP are shown in Figure </w:t>
      </w:r>
      <w:r>
        <w:t>2</w:t>
      </w:r>
      <w:r w:rsidRPr="00F66606">
        <w:t xml:space="preserve"> and described</w:t>
      </w:r>
      <w:r>
        <w:t xml:space="preserve"> </w:t>
      </w:r>
      <w:r w:rsidRPr="00F66606">
        <w:t>briefly, below.</w:t>
      </w:r>
    </w:p>
    <w:p w14:paraId="11533B1A" w14:textId="77777777" w:rsidR="004938B3" w:rsidRDefault="004938B3" w:rsidP="004938B3"/>
    <w:p w14:paraId="410F0287" w14:textId="77777777" w:rsidR="004938B3" w:rsidRDefault="004938B3" w:rsidP="004938B3">
      <w:pPr>
        <w:jc w:val="center"/>
      </w:pPr>
      <w:r>
        <w:rPr>
          <w:noProof/>
        </w:rPr>
        <w:drawing>
          <wp:inline distT="0" distB="0" distL="0" distR="0" wp14:anchorId="0E4FB0FA" wp14:editId="224518C3">
            <wp:extent cx="4277586" cy="4321908"/>
            <wp:effectExtent l="0" t="0" r="254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1"/>
                    <a:stretch>
                      <a:fillRect/>
                    </a:stretch>
                  </pic:blipFill>
                  <pic:spPr>
                    <a:xfrm>
                      <a:off x="0" y="0"/>
                      <a:ext cx="4280635" cy="4324989"/>
                    </a:xfrm>
                    <a:prstGeom prst="rect">
                      <a:avLst/>
                    </a:prstGeom>
                  </pic:spPr>
                </pic:pic>
              </a:graphicData>
            </a:graphic>
          </wp:inline>
        </w:drawing>
      </w:r>
    </w:p>
    <w:p w14:paraId="77E0C3B7" w14:textId="77777777" w:rsidR="004938B3" w:rsidRPr="00F66606" w:rsidRDefault="004938B3" w:rsidP="004938B3"/>
    <w:p w14:paraId="04C1390C" w14:textId="77777777" w:rsidR="004938B3" w:rsidRPr="00024989" w:rsidRDefault="004938B3" w:rsidP="004938B3">
      <w:pPr>
        <w:pStyle w:val="Caption"/>
        <w:rPr>
          <w:i/>
        </w:rPr>
      </w:pPr>
      <w:r w:rsidRPr="00254200">
        <w:rPr>
          <w:b/>
          <w:bCs/>
        </w:rPr>
        <w:t>Figure 2</w:t>
      </w:r>
      <w:r>
        <w:t xml:space="preserve">: </w:t>
      </w:r>
      <w:r w:rsidRPr="00575D03">
        <w:rPr>
          <w:i/>
        </w:rPr>
        <w:t xml:space="preserve">Basic processing steps of the G2DP (left) and G1DP (right) components of the Science Data Pipeline (SDP).  </w:t>
      </w:r>
      <w:r>
        <w:rPr>
          <w:i/>
        </w:rPr>
        <w:t>Imaging and basic spectroscopic data products from the SOC</w:t>
      </w:r>
      <w:r w:rsidRPr="00575D03">
        <w:rPr>
          <w:i/>
        </w:rPr>
        <w:t xml:space="preserve"> enter the G2DP at the top left. Rough divisions between Level-2 and Level-4 Roman data levels for the grism and prism data are indicated on the left.  Calibration reference files derived in the Calibration Data Pipeline (CDP) </w:t>
      </w:r>
      <w:r>
        <w:rPr>
          <w:i/>
        </w:rPr>
        <w:t xml:space="preserve">from dedicated calibration observations, </w:t>
      </w:r>
      <w:r w:rsidRPr="00575D03">
        <w:rPr>
          <w:i/>
        </w:rPr>
        <w:t>are used in the SDP</w:t>
      </w:r>
      <w:r>
        <w:rPr>
          <w:i/>
        </w:rPr>
        <w:t xml:space="preserve"> and enter at the upper </w:t>
      </w:r>
      <w:r>
        <w:rPr>
          <w:i/>
        </w:rPr>
        <w:lastRenderedPageBreak/>
        <w:t>right</w:t>
      </w:r>
      <w:r w:rsidRPr="00575D03">
        <w:rPr>
          <w:i/>
        </w:rPr>
        <w:t>. The 1D extracted spectra from the G2DP are the primary inputs to the G1DP. Additional reference files (e.g.</w:t>
      </w:r>
      <w:r>
        <w:rPr>
          <w:i/>
        </w:rPr>
        <w:t>,</w:t>
      </w:r>
      <w:r w:rsidRPr="00575D03">
        <w:rPr>
          <w:i/>
        </w:rPr>
        <w:t xml:space="preserve"> source type spectral templates) that are inputs for the G1DP, and which are not derived directly from Roman observations, are indicated on </w:t>
      </w:r>
      <w:r>
        <w:rPr>
          <w:i/>
        </w:rPr>
        <w:t xml:space="preserve">the </w:t>
      </w:r>
      <w:r w:rsidRPr="00575D03">
        <w:rPr>
          <w:i/>
        </w:rPr>
        <w:t xml:space="preserve">right. </w:t>
      </w:r>
    </w:p>
    <w:p w14:paraId="03B634B0" w14:textId="77777777" w:rsidR="004938B3" w:rsidRPr="00F66606" w:rsidRDefault="004938B3" w:rsidP="004938B3"/>
    <w:p w14:paraId="001007AD" w14:textId="77777777" w:rsidR="004938B3" w:rsidRDefault="004938B3" w:rsidP="004938B3">
      <w:r>
        <w:t>The basic steps of the SDP are:</w:t>
      </w:r>
    </w:p>
    <w:p w14:paraId="0203331F" w14:textId="77777777" w:rsidR="004938B3" w:rsidRDefault="004938B3" w:rsidP="004938B3"/>
    <w:p w14:paraId="4FCCD360" w14:textId="77777777" w:rsidR="004938B3" w:rsidRDefault="004938B3" w:rsidP="004938B3">
      <w:pPr>
        <w:pStyle w:val="ListParagraph"/>
        <w:numPr>
          <w:ilvl w:val="0"/>
          <w:numId w:val="42"/>
        </w:numPr>
      </w:pPr>
      <w:r>
        <w:t>Identification and position measurement of all spectra</w:t>
      </w:r>
    </w:p>
    <w:p w14:paraId="7FD5EA53" w14:textId="77777777" w:rsidR="004938B3" w:rsidRDefault="004938B3" w:rsidP="004938B3">
      <w:pPr>
        <w:pStyle w:val="ListParagraph"/>
        <w:numPr>
          <w:ilvl w:val="0"/>
          <w:numId w:val="42"/>
        </w:numPr>
      </w:pPr>
      <w:r>
        <w:t>Creation of 2D image cutouts for all detected sources</w:t>
      </w:r>
    </w:p>
    <w:p w14:paraId="4C8B61B8" w14:textId="77777777" w:rsidR="004938B3" w:rsidRDefault="004938B3" w:rsidP="004938B3">
      <w:pPr>
        <w:pStyle w:val="ListParagraph"/>
        <w:numPr>
          <w:ilvl w:val="0"/>
          <w:numId w:val="42"/>
        </w:numPr>
      </w:pPr>
      <w:r>
        <w:t>Spectral flat fielding</w:t>
      </w:r>
    </w:p>
    <w:p w14:paraId="1A30BB85" w14:textId="77777777" w:rsidR="004938B3" w:rsidRDefault="004938B3" w:rsidP="004938B3">
      <w:pPr>
        <w:pStyle w:val="ListParagraph"/>
        <w:numPr>
          <w:ilvl w:val="0"/>
          <w:numId w:val="42"/>
        </w:numPr>
      </w:pPr>
      <w:r>
        <w:t>Background identification and subtraction</w:t>
      </w:r>
    </w:p>
    <w:p w14:paraId="5A969177" w14:textId="77777777" w:rsidR="004938B3" w:rsidRDefault="004938B3" w:rsidP="004938B3">
      <w:pPr>
        <w:pStyle w:val="ListParagraph"/>
        <w:numPr>
          <w:ilvl w:val="0"/>
          <w:numId w:val="42"/>
        </w:numPr>
      </w:pPr>
      <w:r>
        <w:t>Identification and removal of contaminating sources from the 2D spectra</w:t>
      </w:r>
    </w:p>
    <w:p w14:paraId="5D576C41" w14:textId="77777777" w:rsidR="004938B3" w:rsidRDefault="004938B3" w:rsidP="004938B3">
      <w:pPr>
        <w:pStyle w:val="ListParagraph"/>
        <w:numPr>
          <w:ilvl w:val="0"/>
          <w:numId w:val="42"/>
        </w:numPr>
      </w:pPr>
      <w:r>
        <w:t>Creation of 2D cutouts and 1D spectra</w:t>
      </w:r>
    </w:p>
    <w:p w14:paraId="7DE0D446" w14:textId="77777777" w:rsidR="004938B3" w:rsidRDefault="004938B3" w:rsidP="004938B3">
      <w:pPr>
        <w:pStyle w:val="ListParagraph"/>
        <w:numPr>
          <w:ilvl w:val="0"/>
          <w:numId w:val="42"/>
        </w:numPr>
      </w:pPr>
      <w:r>
        <w:t>Relative and absolute flux calibration of the 1D spectra</w:t>
      </w:r>
    </w:p>
    <w:p w14:paraId="353C7964" w14:textId="77777777" w:rsidR="004938B3" w:rsidRDefault="004938B3" w:rsidP="004938B3">
      <w:pPr>
        <w:pStyle w:val="ListParagraph"/>
        <w:numPr>
          <w:ilvl w:val="0"/>
          <w:numId w:val="42"/>
        </w:numPr>
      </w:pPr>
      <w:r>
        <w:t>Fitting of the 1D spectra to produce redshifts and other spectral feature parameters</w:t>
      </w:r>
    </w:p>
    <w:p w14:paraId="6C09C3D2" w14:textId="77777777" w:rsidR="004938B3" w:rsidRDefault="004938B3" w:rsidP="004938B3"/>
    <w:p w14:paraId="4DAA4EF7" w14:textId="232F2B2C" w:rsidR="004938B3" w:rsidRPr="00575D03" w:rsidRDefault="004938B3" w:rsidP="00CA73FC">
      <w:r>
        <w:t>Level-3 and Level-4 image data products are inputs to the SDP</w:t>
      </w:r>
      <w:r w:rsidR="00E92CBB">
        <w:t xml:space="preserve"> </w:t>
      </w:r>
      <w:r>
        <w:t xml:space="preserve">and are used in conjunction with the Level-2 spectroscopic data to identify and extract sources from the grism and prism data. Calibration reference files produced in the CDP are used as inputs to the SDP to calibrate the grism and prism science data. </w:t>
      </w:r>
    </w:p>
    <w:p w14:paraId="19A4475A" w14:textId="77777777" w:rsidR="004938B3" w:rsidRDefault="004938B3" w:rsidP="004938B3"/>
    <w:p w14:paraId="4E521791" w14:textId="4554EEFF" w:rsidR="004938B3" w:rsidRDefault="004938B3" w:rsidP="00CA73FC">
      <w:r w:rsidRPr="00F66606">
        <w:t xml:space="preserve">Roman slitless spectroscopic data will suffer from cross-contamination from sources located close enough in the sky that their spectral footprints overlap. A typical galaxy will be dispersed </w:t>
      </w:r>
      <w:r w:rsidR="00E92CBB">
        <w:t xml:space="preserve">by the grism </w:t>
      </w:r>
      <w:r w:rsidRPr="00F66606">
        <w:t xml:space="preserve">across 90 arcseconds of sky and cover more than 4000 pixels. With expected </w:t>
      </w:r>
      <w:r>
        <w:t xml:space="preserve">spectroscopic </w:t>
      </w:r>
      <w:r w:rsidRPr="00F66606">
        <w:t>source densities approaching ~10</w:t>
      </w:r>
      <w:r w:rsidRPr="00CA73FC">
        <w:t xml:space="preserve">5 </w:t>
      </w:r>
      <w:r w:rsidRPr="00F66606">
        <w:t>deg</w:t>
      </w:r>
      <w:r w:rsidRPr="00CA73FC">
        <w:t>-2</w:t>
      </w:r>
      <w:r>
        <w:t xml:space="preserve"> (at H &lt; 22.5 AB mag)</w:t>
      </w:r>
      <w:r w:rsidRPr="00F66606">
        <w:t>, overlapping spectra will be common.</w:t>
      </w:r>
      <w:r>
        <w:t xml:space="preserve"> To illustrate this, a </w:t>
      </w:r>
      <w:r w:rsidRPr="00F66606">
        <w:t xml:space="preserve">simulated H-band image and corresponding set of grism spectra across ½ of one WFI chip is shown in Figure </w:t>
      </w:r>
      <w:r>
        <w:t>3</w:t>
      </w:r>
      <w:r w:rsidRPr="00F66606">
        <w:t>.</w:t>
      </w:r>
      <w:r>
        <w:t xml:space="preserve">  </w:t>
      </w:r>
      <w:r w:rsidR="00E92CBB">
        <w:t>Spectral images for the prism will be much shorter, but overlap of spectra will still occur and have to be tracked during pipeline data processing.</w:t>
      </w:r>
    </w:p>
    <w:p w14:paraId="3E5F07A4" w14:textId="77777777" w:rsidR="004938B3" w:rsidRPr="00F66606" w:rsidRDefault="004938B3" w:rsidP="004938B3"/>
    <w:p w14:paraId="5EB502FB" w14:textId="77777777" w:rsidR="004938B3" w:rsidRDefault="004938B3" w:rsidP="004938B3">
      <w:pPr>
        <w:jc w:val="center"/>
      </w:pPr>
      <w:r w:rsidRPr="00F66606">
        <w:rPr>
          <w:noProof/>
        </w:rPr>
        <w:lastRenderedPageBreak/>
        <w:drawing>
          <wp:inline distT="114300" distB="114300" distL="114300" distR="114300" wp14:anchorId="4FD3B9EF" wp14:editId="0890D3CA">
            <wp:extent cx="3592488" cy="2014538"/>
            <wp:effectExtent l="0" t="0" r="0" b="0"/>
            <wp:docPr id="8" name="image3.png" descr="A picture containing outdoor, time, bright, sign&#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3.png" descr="A picture containing outdoor, time, bright, sign&#10;&#10;Description automatically generated"/>
                    <pic:cNvPicPr preferRelativeResize="0"/>
                  </pic:nvPicPr>
                  <pic:blipFill>
                    <a:blip r:embed="rId12"/>
                    <a:srcRect/>
                    <a:stretch>
                      <a:fillRect/>
                    </a:stretch>
                  </pic:blipFill>
                  <pic:spPr>
                    <a:xfrm>
                      <a:off x="0" y="0"/>
                      <a:ext cx="3592488" cy="2014538"/>
                    </a:xfrm>
                    <a:prstGeom prst="rect">
                      <a:avLst/>
                    </a:prstGeom>
                    <a:ln/>
                  </pic:spPr>
                </pic:pic>
              </a:graphicData>
            </a:graphic>
          </wp:inline>
        </w:drawing>
      </w:r>
      <w:r w:rsidRPr="00F66606">
        <w:rPr>
          <w:noProof/>
        </w:rPr>
        <w:drawing>
          <wp:inline distT="114300" distB="114300" distL="114300" distR="114300" wp14:anchorId="3719B2F7" wp14:editId="6FF38B9D">
            <wp:extent cx="3576638" cy="1993230"/>
            <wp:effectExtent l="0" t="0" r="0" b="0"/>
            <wp:docPr id="9" name="image4.png" descr="A picture containing light&#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4.png" descr="A picture containing light&#10;&#10;Description automatically generated"/>
                    <pic:cNvPicPr preferRelativeResize="0"/>
                  </pic:nvPicPr>
                  <pic:blipFill>
                    <a:blip r:embed="rId13"/>
                    <a:srcRect/>
                    <a:stretch>
                      <a:fillRect/>
                    </a:stretch>
                  </pic:blipFill>
                  <pic:spPr>
                    <a:xfrm>
                      <a:off x="0" y="0"/>
                      <a:ext cx="3576638" cy="1993230"/>
                    </a:xfrm>
                    <a:prstGeom prst="rect">
                      <a:avLst/>
                    </a:prstGeom>
                    <a:ln/>
                  </pic:spPr>
                </pic:pic>
              </a:graphicData>
            </a:graphic>
          </wp:inline>
        </w:drawing>
      </w:r>
    </w:p>
    <w:p w14:paraId="6140404E" w14:textId="77777777" w:rsidR="004938B3" w:rsidRDefault="004938B3" w:rsidP="004938B3">
      <w:pPr>
        <w:pStyle w:val="Caption"/>
      </w:pPr>
    </w:p>
    <w:p w14:paraId="78EFEA77" w14:textId="77777777" w:rsidR="004938B3" w:rsidRPr="001F0F76" w:rsidRDefault="004938B3" w:rsidP="004938B3">
      <w:pPr>
        <w:pStyle w:val="Caption"/>
        <w:rPr>
          <w:iCs w:val="0"/>
        </w:rPr>
      </w:pPr>
      <w:r w:rsidRPr="009C33C5">
        <w:rPr>
          <w:b/>
          <w:bCs/>
        </w:rPr>
        <w:t>Figure 3</w:t>
      </w:r>
      <w:r>
        <w:t xml:space="preserve">: </w:t>
      </w:r>
      <w:r w:rsidRPr="007E1FA4">
        <w:t xml:space="preserve">Simulated H-band image and corresponding grism spectra for roughly 28 square arcminutes, </w:t>
      </w:r>
      <w:r>
        <w:t xml:space="preserve">equivalent to about </w:t>
      </w:r>
      <w:r w:rsidRPr="007E1FA4">
        <w:t>half of a single Roman detector</w:t>
      </w:r>
      <w:r>
        <w:t xml:space="preserve">.  </w:t>
      </w:r>
      <w:r w:rsidRPr="001F0F76">
        <w:rPr>
          <w:iCs w:val="0"/>
        </w:rPr>
        <w:t>The simulated exposure times are 400</w:t>
      </w:r>
      <w:r>
        <w:rPr>
          <w:iCs w:val="0"/>
        </w:rPr>
        <w:t xml:space="preserve"> </w:t>
      </w:r>
      <w:r w:rsidRPr="001F0F76">
        <w:rPr>
          <w:iCs w:val="0"/>
        </w:rPr>
        <w:t>s</w:t>
      </w:r>
      <w:r>
        <w:rPr>
          <w:iCs w:val="0"/>
        </w:rPr>
        <w:t>ec</w:t>
      </w:r>
      <w:r w:rsidRPr="001F0F76">
        <w:rPr>
          <w:iCs w:val="0"/>
        </w:rPr>
        <w:t xml:space="preserve"> for the direct image and 350s</w:t>
      </w:r>
      <w:r>
        <w:rPr>
          <w:iCs w:val="0"/>
        </w:rPr>
        <w:t>ec</w:t>
      </w:r>
      <w:r w:rsidRPr="001F0F76">
        <w:rPr>
          <w:iCs w:val="0"/>
        </w:rPr>
        <w:t xml:space="preserve"> for the grism image. The image contains about 500 objects with H &lt; 22.5 mag</w:t>
      </w:r>
      <w:r>
        <w:rPr>
          <w:iCs w:val="0"/>
        </w:rPr>
        <w:t xml:space="preserve"> AB</w:t>
      </w:r>
      <w:r w:rsidRPr="001F0F76">
        <w:rPr>
          <w:iCs w:val="0"/>
        </w:rPr>
        <w:t>, roughly the dividing line for significant grism continuum detection in a single 350</w:t>
      </w:r>
      <w:r>
        <w:rPr>
          <w:iCs w:val="0"/>
        </w:rPr>
        <w:t xml:space="preserve"> </w:t>
      </w:r>
      <w:r w:rsidRPr="001F0F76">
        <w:rPr>
          <w:iCs w:val="0"/>
        </w:rPr>
        <w:t>s</w:t>
      </w:r>
      <w:r>
        <w:rPr>
          <w:iCs w:val="0"/>
        </w:rPr>
        <w:t>ec</w:t>
      </w:r>
      <w:r w:rsidRPr="001F0F76">
        <w:rPr>
          <w:iCs w:val="0"/>
        </w:rPr>
        <w:t xml:space="preserve"> image. For comparison, </w:t>
      </w:r>
      <w:r>
        <w:rPr>
          <w:iCs w:val="0"/>
        </w:rPr>
        <w:t xml:space="preserve">we expect </w:t>
      </w:r>
      <w:r w:rsidRPr="001F0F76">
        <w:rPr>
          <w:iCs w:val="0"/>
        </w:rPr>
        <w:t xml:space="preserve">roughly 50-100 line emitters with </w:t>
      </w:r>
      <w:r>
        <w:rPr>
          <w:iCs w:val="0"/>
        </w:rPr>
        <w:t xml:space="preserve">line </w:t>
      </w:r>
      <w:r w:rsidRPr="001F0F76">
        <w:rPr>
          <w:iCs w:val="0"/>
        </w:rPr>
        <w:t>flux &gt; 1x10</w:t>
      </w:r>
      <w:r w:rsidRPr="001F0F76">
        <w:rPr>
          <w:iCs w:val="0"/>
          <w:vertAlign w:val="superscript"/>
        </w:rPr>
        <w:t>-16</w:t>
      </w:r>
      <w:r w:rsidRPr="001F0F76">
        <w:rPr>
          <w:iCs w:val="0"/>
        </w:rPr>
        <w:t xml:space="preserve"> ergs/cm</w:t>
      </w:r>
      <w:r w:rsidRPr="001F0F76">
        <w:rPr>
          <w:iCs w:val="0"/>
          <w:vertAlign w:val="superscript"/>
        </w:rPr>
        <w:t>2</w:t>
      </w:r>
      <w:r w:rsidRPr="001F0F76">
        <w:rPr>
          <w:iCs w:val="0"/>
        </w:rPr>
        <w:t xml:space="preserve">/s in the same region.     </w:t>
      </w:r>
    </w:p>
    <w:p w14:paraId="2702DA48" w14:textId="77777777" w:rsidR="004938B3" w:rsidRPr="00F66606" w:rsidRDefault="004938B3" w:rsidP="004938B3">
      <w:pPr>
        <w:pStyle w:val="Heading4"/>
        <w:numPr>
          <w:ilvl w:val="0"/>
          <w:numId w:val="0"/>
        </w:numPr>
      </w:pPr>
    </w:p>
    <w:p w14:paraId="337CCA28" w14:textId="6397EA4F" w:rsidR="004938B3" w:rsidRPr="00F66606" w:rsidRDefault="004938B3" w:rsidP="00CA73FC">
      <w:r w:rsidRPr="00F66606">
        <w:t>The G1DP involves two primary steps - redshift and spectral feature measurement. The redshift measurement is based on a noise weighted least-square fitting of a model to the extracted and calibrated 1D spectra. In addition to redshift, the pipeline returns the best fit model parameters: galaxy template, emission line template, interstellar absorption on the continuum and emission lines (independently) and intergalactic absorption. Errors in the fitting are propagated in all procedures and used to derive an estimate of the error in the measured line characteristics.</w:t>
      </w:r>
      <w:r>
        <w:t xml:space="preserve"> E</w:t>
      </w:r>
      <w:r w:rsidRPr="00F66606">
        <w:t xml:space="preserve">stimation of higher order astrophysical parameters (e.g. extinction, star formation rate, star formation history, etc.) will </w:t>
      </w:r>
      <w:r>
        <w:t>be done by the Wide Field Science teams</w:t>
      </w:r>
      <w:r w:rsidRPr="00F66606">
        <w:t>.</w:t>
      </w:r>
    </w:p>
    <w:p w14:paraId="55643DBE" w14:textId="77777777" w:rsidR="004938B3" w:rsidRPr="00F66606" w:rsidRDefault="004938B3" w:rsidP="004938B3"/>
    <w:p w14:paraId="7373B094" w14:textId="77777777" w:rsidR="004938B3" w:rsidRDefault="004938B3" w:rsidP="00CA73FC">
      <w:r w:rsidRPr="00F66606">
        <w:t xml:space="preserve">The </w:t>
      </w:r>
      <w:r>
        <w:t>SDP</w:t>
      </w:r>
      <w:r w:rsidRPr="00F66606">
        <w:t xml:space="preserve"> will be implemented to allow input of test </w:t>
      </w:r>
      <w:r>
        <w:t xml:space="preserve">and/or simulated </w:t>
      </w:r>
      <w:r w:rsidRPr="00F66606">
        <w:t xml:space="preserve">data to calculate the completeness and reliability of the detection and characterization of isolated and overlapping sources in the 2D data, the effectiveness of source decontamination, and the measurement of spectral features and redshifts in the 1D spectra.  </w:t>
      </w:r>
    </w:p>
    <w:p w14:paraId="384A165D" w14:textId="77777777" w:rsidR="004938B3" w:rsidRPr="00F66606" w:rsidRDefault="004938B3" w:rsidP="004938B3"/>
    <w:p w14:paraId="0D48C1EF" w14:textId="77777777" w:rsidR="004938B3" w:rsidRPr="00F66606" w:rsidRDefault="004938B3" w:rsidP="004938B3"/>
    <w:p w14:paraId="3B44A0A0" w14:textId="77777777" w:rsidR="004938B3" w:rsidRPr="00F66606" w:rsidRDefault="004938B3" w:rsidP="004938B3">
      <w:pPr>
        <w:pStyle w:val="Heading3"/>
      </w:pPr>
      <w:bookmarkStart w:id="24" w:name="_Toc71028496"/>
      <w:bookmarkStart w:id="25" w:name="_Toc92386111"/>
      <w:bookmarkStart w:id="26" w:name="_Toc95744005"/>
      <w:r w:rsidRPr="00F66606">
        <w:t>Calibration Data Pipeline</w:t>
      </w:r>
      <w:bookmarkEnd w:id="24"/>
      <w:r>
        <w:t xml:space="preserve"> (CDP)</w:t>
      </w:r>
      <w:bookmarkEnd w:id="25"/>
      <w:bookmarkEnd w:id="26"/>
    </w:p>
    <w:p w14:paraId="52D2F9CF" w14:textId="77777777" w:rsidR="004938B3" w:rsidRDefault="004938B3" w:rsidP="004938B3"/>
    <w:p w14:paraId="02C65252" w14:textId="3DC71695" w:rsidR="004938B3" w:rsidRDefault="004938B3" w:rsidP="00CA73FC">
      <w:r>
        <w:t>The CDP produces the reference files used in the SDP to process grism and prism science data. Bright stars, star clusters, and planetary nebulae will be the primary targets observed by Roman for use in the CDP, augmented with observatory calibration sources such as the Relative Calibration System. Ground based measurements will provide the initial set of calibration reference files used by the SDP, updated with these on-orbit measurements. The basic steps of the CDP are the calculation of the direct image to grism/prism mapping, the spectral flat field, wavelength and zero-point calibration, and the relative and absolute flux calibration.  These are briefly described below.</w:t>
      </w:r>
    </w:p>
    <w:p w14:paraId="0D50B848" w14:textId="77777777" w:rsidR="004938B3" w:rsidRPr="00CA73FC" w:rsidRDefault="004938B3" w:rsidP="00CA73FC"/>
    <w:p w14:paraId="6CBA673D" w14:textId="77777777" w:rsidR="004938B3" w:rsidRPr="00CA7C52" w:rsidRDefault="004938B3" w:rsidP="00CA73FC">
      <w:r>
        <w:t>It</w:t>
      </w:r>
      <w:r w:rsidRPr="00CA7C52">
        <w:t xml:space="preserve"> is necessary in the science pipeline to be able to transform from a direct image to a dispersed image for every </w:t>
      </w:r>
      <w:r>
        <w:t xml:space="preserve">grism and prism </w:t>
      </w:r>
      <w:r w:rsidRPr="00CA7C52">
        <w:t>observation. To define spectral extraction boxes for each of the thousands of sources found on each detector, a transformation is made from the objects identified in the direct images to the dispersed spectra. This mapping from direct image to dispersed image is initially determined early in the mission through observations of one or more densely populated stellar fields, where it is possible to identify the coordinates of the blue</w:t>
      </w:r>
      <w:r>
        <w:t xml:space="preserve"> and/or red</w:t>
      </w:r>
      <w:r w:rsidRPr="00CA7C52">
        <w:t xml:space="preserve"> edge</w:t>
      </w:r>
      <w:r>
        <w:t>s</w:t>
      </w:r>
      <w:r w:rsidRPr="00CA7C52">
        <w:t xml:space="preserve"> of the spectral trace of each source and compare it to its direct image equivalent. </w:t>
      </w:r>
      <w:r>
        <w:t>The</w:t>
      </w:r>
      <w:r w:rsidRPr="00CA7C52">
        <w:t xml:space="preserve"> CDP will derive the transformation using a sequence of dithered observations of a dense star field. </w:t>
      </w:r>
    </w:p>
    <w:p w14:paraId="46179220" w14:textId="77777777" w:rsidR="004938B3" w:rsidRPr="00F66606" w:rsidRDefault="004938B3" w:rsidP="004938B3">
      <w:r w:rsidRPr="00F66606">
        <w:tab/>
      </w:r>
      <w:r w:rsidRPr="00F66606">
        <w:tab/>
        <w:t xml:space="preserve"> </w:t>
      </w:r>
    </w:p>
    <w:p w14:paraId="114DB3D0" w14:textId="2715EE7B" w:rsidR="004938B3" w:rsidRPr="00F66606" w:rsidRDefault="004938B3" w:rsidP="00CA73FC">
      <w:r w:rsidRPr="00F66606">
        <w:t>For wavelength calibration, unlike many grism surveys, Roman cannot use the zeroth-order transmission spectrum as the astrometric basis of the wavelength zero-point (the zeroth order is suppressed by design in Roman</w:t>
      </w:r>
      <w:r w:rsidR="00E92CBB">
        <w:t xml:space="preserve"> grism spectra and is not present at all for the prism</w:t>
      </w:r>
      <w:r w:rsidRPr="00F66606">
        <w:t xml:space="preserve">).  Instead, the </w:t>
      </w:r>
      <w:r>
        <w:t xml:space="preserve">sharp </w:t>
      </w:r>
      <w:r w:rsidRPr="00F66606">
        <w:t>blue</w:t>
      </w:r>
      <w:r>
        <w:t xml:space="preserve"> and/or red</w:t>
      </w:r>
      <w:r w:rsidRPr="00F66606">
        <w:t xml:space="preserve"> edge</w:t>
      </w:r>
      <w:r>
        <w:t>s</w:t>
      </w:r>
      <w:r w:rsidRPr="00F66606">
        <w:t xml:space="preserve"> of the 1</w:t>
      </w:r>
      <w:r w:rsidRPr="00CA73FC">
        <w:t>st</w:t>
      </w:r>
      <w:r w:rsidRPr="00F66606">
        <w:t xml:space="preserve"> order </w:t>
      </w:r>
      <w:r>
        <w:t>spectra</w:t>
      </w:r>
      <w:r w:rsidRPr="00F66606">
        <w:t xml:space="preserve"> will be used for this purpose.  Using as a starting point a ground-calibrated solution for the dispersion of the first order spectrum, primary in-orbit wavelength calibration observations will be made of bright compact sources </w:t>
      </w:r>
      <w:r>
        <w:t>and</w:t>
      </w:r>
      <w:r w:rsidRPr="00F66606">
        <w:t xml:space="preserve"> star clusters. The CDP will </w:t>
      </w:r>
      <w:r>
        <w:t>determine</w:t>
      </w:r>
      <w:r w:rsidRPr="00F66606">
        <w:t xml:space="preserve"> </w:t>
      </w:r>
      <w:r>
        <w:t>the</w:t>
      </w:r>
      <w:r w:rsidRPr="00F66606">
        <w:t xml:space="preserve"> dispersion solution </w:t>
      </w:r>
      <w:r>
        <w:t xml:space="preserve">and wavelength zero point </w:t>
      </w:r>
      <w:r w:rsidRPr="00F66606">
        <w:t xml:space="preserve">as a function of position in the focal plane. Verification and further refinements of the wavelength solution will also be possible during the mission using samples of bright emission line galaxies with accurately known redshifts derived from high spectral resolution, ground-based observations.  </w:t>
      </w:r>
    </w:p>
    <w:p w14:paraId="6CF7F266" w14:textId="77777777" w:rsidR="004938B3" w:rsidRPr="00F66606" w:rsidRDefault="004938B3" w:rsidP="00CA73FC"/>
    <w:p w14:paraId="7F1B29F6" w14:textId="77777777" w:rsidR="004938B3" w:rsidRPr="00F66606" w:rsidRDefault="004938B3" w:rsidP="00CA73FC">
      <w:r w:rsidRPr="00F9674D">
        <w:t xml:space="preserve">The large-scale illumination field pattern is recovered by making multiple observations of the same sources across the focal plane. Like the small-scale flat field pattern, the relative flux calibration corrections, applied to each extracted source, will be chromatic and will necessitate the creation of </w:t>
      </w:r>
      <w:r>
        <w:t>a spectral</w:t>
      </w:r>
      <w:r w:rsidRPr="00F9674D">
        <w:t xml:space="preserve"> cube to quantify the effect.  Because the creation of this relative flux calibration cube is based on many repeated observations of the same stars in one or more fields, this is sometimes called “self-calibration”.</w:t>
      </w:r>
      <w:r>
        <w:t xml:space="preserve"> </w:t>
      </w:r>
      <w:r w:rsidRPr="00F66606">
        <w:t xml:space="preserve">Absolute flux calibration will be performed by observing a set of spectro-photometric calibration stars. These spectro-photometric standards will allow us to convert from observed </w:t>
      </w:r>
      <w:r>
        <w:t xml:space="preserve">to </w:t>
      </w:r>
      <w:r w:rsidRPr="00F66606">
        <w:t xml:space="preserve">physical units, producing a 1-dimensional sensitivity function (and associated uncertainty/covariance) that can then be applied in the SDP during spectral extraction. </w:t>
      </w:r>
    </w:p>
    <w:p w14:paraId="5025CCC2" w14:textId="77777777" w:rsidR="004938B3" w:rsidRDefault="004938B3" w:rsidP="004938B3">
      <w:pPr>
        <w:rPr>
          <w:rFonts w:ascii="Times New Roman" w:hAnsi="Times New Roman" w:cs="Times New Roman"/>
        </w:rPr>
      </w:pPr>
      <w:bookmarkStart w:id="27" w:name="_mr14zh2kev86" w:colFirst="0" w:colLast="0"/>
      <w:bookmarkStart w:id="28" w:name="_ukkdwdkltdtq" w:colFirst="0" w:colLast="0"/>
      <w:bookmarkStart w:id="29" w:name="_brnn16xi0o1k" w:colFirst="0" w:colLast="0"/>
      <w:bookmarkStart w:id="30" w:name="_76uay8t38217" w:colFirst="0" w:colLast="0"/>
      <w:bookmarkStart w:id="31" w:name="_uzi1n3otec7n" w:colFirst="0" w:colLast="0"/>
      <w:bookmarkEnd w:id="27"/>
      <w:bookmarkEnd w:id="28"/>
      <w:bookmarkEnd w:id="29"/>
      <w:bookmarkEnd w:id="30"/>
      <w:bookmarkEnd w:id="31"/>
    </w:p>
    <w:p w14:paraId="552D1B32" w14:textId="77777777" w:rsidR="004938B3" w:rsidRDefault="004938B3" w:rsidP="004938B3"/>
    <w:p w14:paraId="3E793C82" w14:textId="77777777" w:rsidR="004938B3" w:rsidRDefault="004938B3" w:rsidP="004938B3">
      <w:pPr>
        <w:pStyle w:val="Heading2"/>
      </w:pPr>
      <w:bookmarkStart w:id="32" w:name="_Toc92386112"/>
      <w:bookmarkStart w:id="33" w:name="_Toc95744006"/>
      <w:r>
        <w:lastRenderedPageBreak/>
        <w:t>Data Product Quality Assessments</w:t>
      </w:r>
      <w:bookmarkEnd w:id="32"/>
      <w:bookmarkEnd w:id="33"/>
    </w:p>
    <w:p w14:paraId="4C131DEB" w14:textId="77777777" w:rsidR="004938B3" w:rsidRDefault="004938B3" w:rsidP="004938B3">
      <w:pPr>
        <w:pStyle w:val="Heading2"/>
        <w:numPr>
          <w:ilvl w:val="0"/>
          <w:numId w:val="0"/>
        </w:numPr>
      </w:pPr>
    </w:p>
    <w:p w14:paraId="146FA048" w14:textId="77777777" w:rsidR="004938B3" w:rsidRPr="00C46A1E" w:rsidRDefault="004938B3" w:rsidP="00CA73FC">
      <w:r w:rsidRPr="00C46A1E">
        <w:t xml:space="preserve">The G2DP, G1DP and CDP will include automated data quality assessment (DQA).  These assessments will be developed in consultation with the </w:t>
      </w:r>
      <w:r>
        <w:t>Project Infrastructure</w:t>
      </w:r>
      <w:r w:rsidRPr="00C46A1E">
        <w:t xml:space="preserve"> Teams.  The results of the QA will be evaluated by GDPS science staff at the SSC using algorithms developed by the SSC and LAM.  A subset of grism and prism DQA products will be included in the GDPS data products transferred to the Roman Archive.</w:t>
      </w:r>
    </w:p>
    <w:p w14:paraId="1964B0D1" w14:textId="77777777" w:rsidR="004938B3" w:rsidRPr="00A4094E" w:rsidRDefault="004938B3" w:rsidP="004938B3"/>
    <w:p w14:paraId="46E0006A" w14:textId="77777777" w:rsidR="004938B3" w:rsidRPr="00F66606" w:rsidRDefault="004938B3" w:rsidP="004938B3">
      <w:pPr>
        <w:pStyle w:val="Heading2"/>
      </w:pPr>
      <w:bookmarkStart w:id="34" w:name="_Toc92386113"/>
      <w:bookmarkStart w:id="35" w:name="_Toc95744007"/>
      <w:r>
        <w:t>Data Volume</w:t>
      </w:r>
      <w:bookmarkEnd w:id="34"/>
      <w:bookmarkEnd w:id="35"/>
    </w:p>
    <w:p w14:paraId="1A7CCF15" w14:textId="77777777" w:rsidR="004938B3" w:rsidRDefault="004938B3" w:rsidP="004938B3"/>
    <w:p w14:paraId="412113AC" w14:textId="34282DAA" w:rsidR="004938B3" w:rsidRDefault="00286006" w:rsidP="00CA73FC">
      <w:r>
        <w:t>Spectroscopic d</w:t>
      </w:r>
      <w:r w:rsidR="004938B3">
        <w:t xml:space="preserve">ata products delivered to the Roman archive, including Level-4 grism and prism spectra, catalogs, calibration reference files, etc., are estimated to have a volume of about 733 Tb/yr. Roman </w:t>
      </w:r>
      <w:r>
        <w:t xml:space="preserve">spectroscopic </w:t>
      </w:r>
      <w:r w:rsidR="004938B3">
        <w:t>data will be re-processed through the GDPS when appropriate, based on updated observatory or pipeline performance, or calibration solutions.</w:t>
      </w:r>
    </w:p>
    <w:p w14:paraId="2CFC8C6C" w14:textId="77777777" w:rsidR="004938B3" w:rsidRDefault="004938B3" w:rsidP="004938B3">
      <w:pPr>
        <w:jc w:val="both"/>
      </w:pPr>
    </w:p>
    <w:p w14:paraId="6FA3C407" w14:textId="77777777" w:rsidR="004938B3" w:rsidRPr="00F66606" w:rsidRDefault="004938B3" w:rsidP="004938B3">
      <w:pPr>
        <w:pStyle w:val="Heading2"/>
      </w:pPr>
      <w:bookmarkStart w:id="36" w:name="_Toc92386114"/>
      <w:bookmarkStart w:id="37" w:name="_Toc95744008"/>
      <w:r>
        <w:t>Data Products</w:t>
      </w:r>
      <w:bookmarkEnd w:id="36"/>
      <w:bookmarkEnd w:id="37"/>
    </w:p>
    <w:p w14:paraId="78A4349B" w14:textId="77777777" w:rsidR="004938B3" w:rsidRDefault="004938B3" w:rsidP="004938B3">
      <w:pPr>
        <w:jc w:val="both"/>
      </w:pPr>
    </w:p>
    <w:p w14:paraId="4E830615" w14:textId="046CA362" w:rsidR="004938B3" w:rsidRPr="00F65196" w:rsidRDefault="004938B3" w:rsidP="00CA73FC">
      <w:r>
        <w:t xml:space="preserve">A preliminary list of GDPS data products to be delivered to the Roman archive is given below. These products will be produced for all </w:t>
      </w:r>
      <w:r w:rsidR="00286006">
        <w:t xml:space="preserve">spectroscopic </w:t>
      </w:r>
      <w:r>
        <w:t>data</w:t>
      </w:r>
      <w:r w:rsidRPr="00F65196">
        <w:t>.</w:t>
      </w:r>
      <w:r>
        <w:t xml:space="preserve">  The pipeline processing steps for both grism and prism data are equivalent, and therefore the intermediate and archived data products will be similar in structure and format. Most products will be in ASDF format.</w:t>
      </w:r>
    </w:p>
    <w:p w14:paraId="138D4380" w14:textId="77777777" w:rsidR="004938B3" w:rsidRDefault="004938B3" w:rsidP="004938B3">
      <w:pPr>
        <w:jc w:val="both"/>
      </w:pPr>
    </w:p>
    <w:p w14:paraId="2D63403F" w14:textId="77777777" w:rsidR="004938B3" w:rsidRPr="006A619F" w:rsidRDefault="004938B3" w:rsidP="004938B3">
      <w:pPr>
        <w:pStyle w:val="ListParagraph"/>
        <w:numPr>
          <w:ilvl w:val="0"/>
          <w:numId w:val="44"/>
        </w:numPr>
        <w:jc w:val="both"/>
      </w:pPr>
      <w:r w:rsidRPr="006A619F">
        <w:rPr>
          <w:rFonts w:eastAsiaTheme="minorEastAsia"/>
        </w:rPr>
        <w:t>Updated spectra location tables and WCS astrometric information for grism and prism L2 data.</w:t>
      </w:r>
    </w:p>
    <w:p w14:paraId="53A473F2" w14:textId="77777777" w:rsidR="004938B3" w:rsidRPr="006A619F" w:rsidRDefault="004938B3" w:rsidP="004938B3">
      <w:pPr>
        <w:pStyle w:val="ListParagraph"/>
        <w:numPr>
          <w:ilvl w:val="0"/>
          <w:numId w:val="44"/>
        </w:numPr>
        <w:jc w:val="both"/>
      </w:pPr>
      <w:r w:rsidRPr="006A619F">
        <w:rPr>
          <w:rFonts w:eastAsiaTheme="minorEastAsia"/>
        </w:rPr>
        <w:t>Background subtracted 2D spectral images</w:t>
      </w:r>
      <w:r>
        <w:rPr>
          <w:rFonts w:eastAsiaTheme="minorEastAsia"/>
        </w:rPr>
        <w:t>.</w:t>
      </w:r>
    </w:p>
    <w:p w14:paraId="6700FA8E" w14:textId="77777777" w:rsidR="004938B3" w:rsidRPr="006A619F" w:rsidRDefault="004938B3" w:rsidP="004938B3">
      <w:pPr>
        <w:pStyle w:val="ListParagraph"/>
        <w:numPr>
          <w:ilvl w:val="0"/>
          <w:numId w:val="44"/>
        </w:numPr>
        <w:jc w:val="both"/>
      </w:pPr>
      <w:r w:rsidRPr="006A619F">
        <w:rPr>
          <w:rFonts w:eastAsiaTheme="minorEastAsia"/>
        </w:rPr>
        <w:t>2D decontaminated spectral cutouts</w:t>
      </w:r>
      <w:r>
        <w:rPr>
          <w:rFonts w:eastAsiaTheme="minorEastAsia"/>
        </w:rPr>
        <w:t>.</w:t>
      </w:r>
    </w:p>
    <w:p w14:paraId="2B990C27" w14:textId="77777777" w:rsidR="004938B3" w:rsidRPr="006A619F" w:rsidRDefault="004938B3" w:rsidP="004938B3">
      <w:pPr>
        <w:pStyle w:val="ListParagraph"/>
        <w:numPr>
          <w:ilvl w:val="0"/>
          <w:numId w:val="44"/>
        </w:numPr>
        <w:jc w:val="both"/>
      </w:pPr>
      <w:r w:rsidRPr="006A619F">
        <w:rPr>
          <w:rFonts w:eastAsiaTheme="minorEastAsia"/>
        </w:rPr>
        <w:t>Spectral overlap parameters for each extracted source</w:t>
      </w:r>
      <w:r>
        <w:rPr>
          <w:rFonts w:eastAsiaTheme="minorEastAsia"/>
        </w:rPr>
        <w:t>.</w:t>
      </w:r>
    </w:p>
    <w:p w14:paraId="29740398" w14:textId="77777777" w:rsidR="004938B3" w:rsidRPr="006A619F" w:rsidRDefault="004938B3" w:rsidP="004938B3">
      <w:pPr>
        <w:pStyle w:val="ListParagraph"/>
        <w:numPr>
          <w:ilvl w:val="0"/>
          <w:numId w:val="44"/>
        </w:numPr>
        <w:jc w:val="both"/>
      </w:pPr>
      <w:r w:rsidRPr="006A619F">
        <w:rPr>
          <w:rFonts w:eastAsiaTheme="minorEastAsia"/>
        </w:rPr>
        <w:t>1D flux and wavelength calibrated spectra (individual and combined) and uncertainties for each extracted source</w:t>
      </w:r>
      <w:r>
        <w:rPr>
          <w:rFonts w:eastAsiaTheme="minorEastAsia"/>
        </w:rPr>
        <w:t>.</w:t>
      </w:r>
    </w:p>
    <w:p w14:paraId="62BAA65F" w14:textId="56C4AB29" w:rsidR="004938B3" w:rsidRPr="006A619F" w:rsidRDefault="00286006" w:rsidP="004938B3">
      <w:pPr>
        <w:pStyle w:val="ListParagraph"/>
        <w:numPr>
          <w:ilvl w:val="0"/>
          <w:numId w:val="44"/>
        </w:numPr>
        <w:jc w:val="both"/>
      </w:pPr>
      <w:r>
        <w:rPr>
          <w:rFonts w:eastAsiaTheme="minorEastAsia"/>
        </w:rPr>
        <w:t>Spectroscopic r</w:t>
      </w:r>
      <w:r w:rsidR="004938B3" w:rsidRPr="006A619F">
        <w:rPr>
          <w:rFonts w:eastAsiaTheme="minorEastAsia"/>
        </w:rPr>
        <w:t xml:space="preserve">edshifts, </w:t>
      </w:r>
      <w:r w:rsidR="004938B3">
        <w:rPr>
          <w:rFonts w:eastAsiaTheme="minorEastAsia"/>
        </w:rPr>
        <w:t>redshift probability density functions</w:t>
      </w:r>
      <w:r w:rsidR="001A6386">
        <w:rPr>
          <w:rFonts w:eastAsiaTheme="minorEastAsia"/>
        </w:rPr>
        <w:t>,</w:t>
      </w:r>
      <w:r w:rsidR="004938B3" w:rsidRPr="006A619F">
        <w:rPr>
          <w:rFonts w:eastAsiaTheme="minorEastAsia"/>
        </w:rPr>
        <w:t xml:space="preserve"> emission/absorption line and continuum parameters</w:t>
      </w:r>
      <w:r w:rsidR="004938B3">
        <w:rPr>
          <w:rFonts w:eastAsiaTheme="minorEastAsia"/>
        </w:rPr>
        <w:t>, best fit template,</w:t>
      </w:r>
      <w:r w:rsidR="004938B3" w:rsidRPr="006A619F">
        <w:rPr>
          <w:rFonts w:eastAsiaTheme="minorEastAsia"/>
        </w:rPr>
        <w:t xml:space="preserve"> and associated uncertainties for all 1D spectra</w:t>
      </w:r>
      <w:r w:rsidR="004938B3">
        <w:rPr>
          <w:rFonts w:eastAsiaTheme="minorEastAsia"/>
        </w:rPr>
        <w:t>.</w:t>
      </w:r>
    </w:p>
    <w:p w14:paraId="07C35EA7" w14:textId="1DD9108A" w:rsidR="004938B3" w:rsidRPr="001A6386" w:rsidRDefault="004938B3" w:rsidP="001A6386">
      <w:pPr>
        <w:pStyle w:val="ListParagraph"/>
        <w:numPr>
          <w:ilvl w:val="0"/>
          <w:numId w:val="44"/>
        </w:numPr>
        <w:jc w:val="both"/>
      </w:pPr>
      <w:r w:rsidRPr="006A619F">
        <w:rPr>
          <w:rFonts w:eastAsiaTheme="minorEastAsia"/>
        </w:rPr>
        <w:t>Calibration Reference Files (flats, wavelength solutions, zero points, etc.) derived in CDP and used in the SDP</w:t>
      </w:r>
      <w:r>
        <w:rPr>
          <w:rFonts w:eastAsiaTheme="minorEastAsia"/>
        </w:rPr>
        <w:t>.</w:t>
      </w:r>
    </w:p>
    <w:p w14:paraId="0A8EE35B" w14:textId="77777777" w:rsidR="001A6386" w:rsidRPr="006470E9" w:rsidRDefault="001A6386" w:rsidP="001A6386">
      <w:pPr>
        <w:pStyle w:val="ListParagraph"/>
        <w:numPr>
          <w:ilvl w:val="0"/>
          <w:numId w:val="44"/>
        </w:numPr>
        <w:jc w:val="both"/>
      </w:pPr>
      <w:r w:rsidRPr="006A619F">
        <w:rPr>
          <w:rFonts w:eastAsiaTheme="minorEastAsia"/>
        </w:rPr>
        <w:t>Data Quality Assessment reports and data flags</w:t>
      </w:r>
      <w:r>
        <w:rPr>
          <w:rFonts w:eastAsiaTheme="minorEastAsia"/>
        </w:rPr>
        <w:t>.</w:t>
      </w:r>
    </w:p>
    <w:p w14:paraId="2B5C2F4A" w14:textId="77777777" w:rsidR="001A6386" w:rsidRDefault="001A6386" w:rsidP="001A6386">
      <w:pPr>
        <w:pStyle w:val="ListParagraph"/>
        <w:jc w:val="both"/>
      </w:pPr>
    </w:p>
    <w:p w14:paraId="06537275" w14:textId="1C3621A5" w:rsidR="004938B3" w:rsidRDefault="004938B3" w:rsidP="007B45BA">
      <w:pPr>
        <w:jc w:val="both"/>
      </w:pPr>
    </w:p>
    <w:p w14:paraId="089F1E3B" w14:textId="77777777" w:rsidR="00836E86" w:rsidRDefault="00836E86">
      <w:pPr>
        <w:rPr>
          <w:rFonts w:ascii="Tahoma" w:eastAsia="Times New Roman" w:hAnsi="Tahoma" w:cs="Times New Roman"/>
        </w:rPr>
      </w:pPr>
      <w:r>
        <w:br w:type="page"/>
      </w:r>
    </w:p>
    <w:p w14:paraId="63B583BE" w14:textId="3DE4ABC9" w:rsidR="00FE09C4" w:rsidRDefault="00FE09C4" w:rsidP="00FE09C4">
      <w:pPr>
        <w:pStyle w:val="Heading1"/>
      </w:pPr>
      <w:bookmarkStart w:id="38" w:name="_Toc95744009"/>
      <w:r>
        <w:lastRenderedPageBreak/>
        <w:t>Exoplanet Microlensing and Galactic Bulge Time Domain Survey Processing</w:t>
      </w:r>
      <w:bookmarkEnd w:id="38"/>
    </w:p>
    <w:p w14:paraId="45CA5854" w14:textId="7EAB72B1" w:rsidR="001A6386" w:rsidRDefault="001A6386" w:rsidP="001A6386"/>
    <w:p w14:paraId="125BEAE3" w14:textId="663F535C" w:rsidR="001A6386" w:rsidRPr="001A6386" w:rsidRDefault="001A6386" w:rsidP="001A6386">
      <w:r>
        <w:t xml:space="preserve">This section describes the SSC support for the </w:t>
      </w:r>
      <w:r w:rsidR="000E5434">
        <w:t xml:space="preserve">Exoplanet Microlensing data </w:t>
      </w:r>
      <w:r>
        <w:t xml:space="preserve">processing data from the Galactic Bulge Time Domain </w:t>
      </w:r>
      <w:r w:rsidR="00126E71">
        <w:t xml:space="preserve">Survey </w:t>
      </w:r>
      <w:r>
        <w:t>(GBTD</w:t>
      </w:r>
      <w:r w:rsidR="00126E71">
        <w:t>S</w:t>
      </w:r>
      <w:r>
        <w:t>) and the resulting data products.</w:t>
      </w:r>
    </w:p>
    <w:p w14:paraId="24A2E8EF" w14:textId="77777777" w:rsidR="00FE09C4" w:rsidRDefault="00FE09C4" w:rsidP="007B45BA">
      <w:pPr>
        <w:jc w:val="both"/>
      </w:pPr>
    </w:p>
    <w:p w14:paraId="56B0DAD2" w14:textId="77777777" w:rsidR="00DA008B" w:rsidRDefault="00DA008B" w:rsidP="00DA008B">
      <w:pPr>
        <w:pStyle w:val="Heading2"/>
      </w:pPr>
      <w:bookmarkStart w:id="39" w:name="_Toc95744010"/>
      <w:r>
        <w:t>Roles and Responsibilities</w:t>
      </w:r>
      <w:bookmarkEnd w:id="39"/>
    </w:p>
    <w:p w14:paraId="59C783AD" w14:textId="77777777" w:rsidR="00DA008B" w:rsidRPr="00D535BF" w:rsidRDefault="00DA008B" w:rsidP="00DA008B"/>
    <w:p w14:paraId="44E64D8F" w14:textId="2B9499A6" w:rsidR="009B12A2" w:rsidRDefault="00DA008B" w:rsidP="000D6A43">
      <w:r>
        <w:t>The tasks for the</w:t>
      </w:r>
      <w:r w:rsidR="000E5434">
        <w:t xml:space="preserve"> Exoplanet Microlensing</w:t>
      </w:r>
      <w:r>
        <w:t xml:space="preserve"> data processing </w:t>
      </w:r>
      <w:r w:rsidR="00633A82">
        <w:t>are</w:t>
      </w:r>
      <w:r>
        <w:t xml:space="preserve"> distributed between the SSC, SOC, and the </w:t>
      </w:r>
      <w:r w:rsidR="004838EB">
        <w:t>relevant Project Infrastructure Teams (PIT).</w:t>
      </w:r>
      <w:r w:rsidR="00BC57A4">
        <w:t xml:space="preserve">  Figure </w:t>
      </w:r>
      <w:r w:rsidR="009A5893">
        <w:t>4</w:t>
      </w:r>
      <w:r w:rsidR="00BC57A4">
        <w:t xml:space="preserve"> shows the flow of data to and between these elements of the project.</w:t>
      </w:r>
      <w:r w:rsidR="000D6A43">
        <w:t xml:space="preserve">  </w:t>
      </w:r>
      <w:r w:rsidR="009B12A2">
        <w:t>Transmission from Roman to the ground stations is allocated up to 24 hours and transmission from the ground stations to the SOC is allocated an additional 24 hours.</w:t>
      </w:r>
    </w:p>
    <w:p w14:paraId="44002C71" w14:textId="0C7A0E2E" w:rsidR="00DA008B" w:rsidRDefault="00DA008B" w:rsidP="00062599"/>
    <w:p w14:paraId="4C15E944" w14:textId="77371D6D" w:rsidR="00633A82" w:rsidRDefault="00633A82" w:rsidP="00633A82">
      <w:r>
        <w:t xml:space="preserve">The SOC is responsible for standard calibration of all WFI data, producing calibrated individual direct imaging and spectroscopic exposures (Data Level-2), regularized and mosaic image and image data catalogs (Data Level-3 and 4), and archiving of all Roman data.  </w:t>
      </w:r>
    </w:p>
    <w:p w14:paraId="373B686D" w14:textId="77777777" w:rsidR="00DA008B" w:rsidRDefault="00DA008B" w:rsidP="00062599"/>
    <w:p w14:paraId="2941F28A" w14:textId="76173953" w:rsidR="00633A82" w:rsidRDefault="00DA008B" w:rsidP="00C962EC">
      <w:r>
        <w:t xml:space="preserve">The SSC is responsible for the </w:t>
      </w:r>
      <w:r w:rsidR="005C5AF3">
        <w:t>Microlensing Science Operations System (</w:t>
      </w:r>
      <w:r>
        <w:t>MSOS</w:t>
      </w:r>
      <w:r w:rsidR="005C5AF3">
        <w:t>)</w:t>
      </w:r>
      <w:r>
        <w:t xml:space="preserve">, which </w:t>
      </w:r>
      <w:r w:rsidR="00451288">
        <w:t>includes</w:t>
      </w:r>
      <w:r>
        <w:t xml:space="preserve"> the production </w:t>
      </w:r>
      <w:r w:rsidR="00451288">
        <w:t xml:space="preserve">of </w:t>
      </w:r>
      <w:r>
        <w:t>photometry and light curves, the identification and characterization of microlensing events</w:t>
      </w:r>
      <w:r w:rsidR="00451288">
        <w:t xml:space="preserve">, </w:t>
      </w:r>
      <w:r>
        <w:t xml:space="preserve">measuring the detection efficiency of the microlensing pipeline, production of relevant data products, including the time series light curves for all objects in the field, and user support.  </w:t>
      </w:r>
      <w:r w:rsidR="00652441">
        <w:t>The SSC will produce both Level 3 and 4 data products for the GBTD</w:t>
      </w:r>
      <w:r w:rsidR="00126E71">
        <w:t>S</w:t>
      </w:r>
      <w:r w:rsidR="00652441">
        <w:t>.</w:t>
      </w:r>
      <w:r w:rsidR="00633A82">
        <w:t xml:space="preserve">  </w:t>
      </w:r>
    </w:p>
    <w:p w14:paraId="7D21F21D" w14:textId="62026A67" w:rsidR="00DA008B" w:rsidRDefault="00DA008B" w:rsidP="00062599"/>
    <w:p w14:paraId="7FA11F14" w14:textId="14AD8530" w:rsidR="00C962EC" w:rsidRPr="003362F0" w:rsidRDefault="00C962EC" w:rsidP="00C962EC">
      <w:r>
        <w:t>The SSC</w:t>
      </w:r>
      <w:r w:rsidRPr="003362F0">
        <w:t xml:space="preserve"> will be the main interface with the s</w:t>
      </w:r>
      <w:r>
        <w:t xml:space="preserve">cientific user community for </w:t>
      </w:r>
      <w:r w:rsidR="000E5434">
        <w:t>Exoplanet M</w:t>
      </w:r>
      <w:r>
        <w:t>icrolensing and the high-level data products.  The SSC will support</w:t>
      </w:r>
      <w:r w:rsidRPr="003362F0">
        <w:t xml:space="preserve"> observers, </w:t>
      </w:r>
      <w:r>
        <w:t xml:space="preserve">including relevant Project Infrastructure Teams, </w:t>
      </w:r>
      <w:r w:rsidRPr="003362F0">
        <w:t>archival researchers</w:t>
      </w:r>
      <w:r>
        <w:t>,</w:t>
      </w:r>
      <w:r w:rsidRPr="003362F0">
        <w:t xml:space="preserve"> and the astronomical </w:t>
      </w:r>
      <w:r>
        <w:t>community at large. The SSC</w:t>
      </w:r>
      <w:r w:rsidRPr="003362F0">
        <w:t xml:space="preserve"> will also provide educati</w:t>
      </w:r>
      <w:r>
        <w:t xml:space="preserve">onal and public outreach on </w:t>
      </w:r>
      <w:r w:rsidR="000E5434">
        <w:t>Exoplanet M</w:t>
      </w:r>
      <w:r>
        <w:t>icrolensing</w:t>
      </w:r>
      <w:r w:rsidR="00126E71">
        <w:t>.</w:t>
      </w:r>
      <w:r w:rsidRPr="003362F0">
        <w:t xml:space="preserve"> </w:t>
      </w:r>
      <w:r>
        <w:t xml:space="preserve"> The SSC </w:t>
      </w:r>
      <w:r w:rsidRPr="003362F0">
        <w:t>is responsible for creating and secur</w:t>
      </w:r>
      <w:r>
        <w:t xml:space="preserve">ing the scientific legacy of Roman exoplanet microlensing in the form of </w:t>
      </w:r>
      <w:r w:rsidRPr="003362F0">
        <w:t xml:space="preserve">reliably reduced, calibrated and well-documented data products. </w:t>
      </w:r>
    </w:p>
    <w:p w14:paraId="4BFD2C70" w14:textId="45B59C13" w:rsidR="00BC57A4" w:rsidRDefault="00BC57A4" w:rsidP="00062599"/>
    <w:p w14:paraId="633166FB" w14:textId="1021D5F3" w:rsidR="00BC57A4" w:rsidRDefault="00BC57A4" w:rsidP="00062599">
      <w:r>
        <w:t>The PIT will produce Level 5 data products relevant to the planet demographic goals described in the Roman Science Requirements Document.</w:t>
      </w:r>
    </w:p>
    <w:p w14:paraId="586A71DE" w14:textId="15D12165" w:rsidR="003E79B9" w:rsidRDefault="003E79B9" w:rsidP="007820A6">
      <w:pPr>
        <w:pBdr>
          <w:top w:val="nil"/>
          <w:left w:val="nil"/>
          <w:bottom w:val="nil"/>
          <w:right w:val="nil"/>
          <w:between w:val="nil"/>
        </w:pBdr>
        <w:jc w:val="both"/>
        <w:rPr>
          <w:b/>
        </w:rPr>
      </w:pPr>
      <w:bookmarkStart w:id="40" w:name="_Toc385681390"/>
      <w:bookmarkStart w:id="41" w:name="_Toc43133766"/>
    </w:p>
    <w:p w14:paraId="586A23D3" w14:textId="2D5914D5" w:rsidR="00BC57A4" w:rsidRDefault="00BC57A4" w:rsidP="00BC57A4">
      <w:pPr>
        <w:keepNext/>
        <w:pBdr>
          <w:top w:val="nil"/>
          <w:left w:val="nil"/>
          <w:bottom w:val="nil"/>
          <w:right w:val="nil"/>
          <w:between w:val="nil"/>
        </w:pBdr>
        <w:jc w:val="both"/>
      </w:pPr>
      <w:r>
        <w:rPr>
          <w:noProof/>
        </w:rPr>
        <w:lastRenderedPageBreak/>
        <w:drawing>
          <wp:inline distT="0" distB="0" distL="0" distR="0" wp14:anchorId="4D80EDDE" wp14:editId="026C7657">
            <wp:extent cx="5760720" cy="4502150"/>
            <wp:effectExtent l="0" t="0" r="5080" b="635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4"/>
                    <a:stretch>
                      <a:fillRect/>
                    </a:stretch>
                  </pic:blipFill>
                  <pic:spPr>
                    <a:xfrm>
                      <a:off x="0" y="0"/>
                      <a:ext cx="5760720" cy="4502150"/>
                    </a:xfrm>
                    <a:prstGeom prst="rect">
                      <a:avLst/>
                    </a:prstGeom>
                  </pic:spPr>
                </pic:pic>
              </a:graphicData>
            </a:graphic>
          </wp:inline>
        </w:drawing>
      </w:r>
    </w:p>
    <w:p w14:paraId="12FAD3FF" w14:textId="79FE4BCF" w:rsidR="00162E2F" w:rsidRDefault="00BC57A4" w:rsidP="00BC57A4">
      <w:pPr>
        <w:pStyle w:val="Caption"/>
        <w:jc w:val="both"/>
        <w:rPr>
          <w:b/>
        </w:rPr>
      </w:pPr>
      <w:r>
        <w:t xml:space="preserve">Figure </w:t>
      </w:r>
      <w:r w:rsidR="00FE09C4">
        <w:t>4</w:t>
      </w:r>
      <w:r>
        <w:t>:  The high-level data flow for GBTD</w:t>
      </w:r>
      <w:r w:rsidR="00126E71">
        <w:t>S</w:t>
      </w:r>
      <w:r>
        <w:t>/Exoplanet Microlensing Investigation Data</w:t>
      </w:r>
    </w:p>
    <w:p w14:paraId="0BC6A570" w14:textId="77777777" w:rsidR="00162E2F" w:rsidRDefault="00162E2F" w:rsidP="007820A6">
      <w:pPr>
        <w:pBdr>
          <w:top w:val="nil"/>
          <w:left w:val="nil"/>
          <w:bottom w:val="nil"/>
          <w:right w:val="nil"/>
          <w:between w:val="nil"/>
        </w:pBdr>
        <w:jc w:val="both"/>
        <w:rPr>
          <w:b/>
        </w:rPr>
      </w:pPr>
    </w:p>
    <w:p w14:paraId="674F5BE0" w14:textId="400EC12A" w:rsidR="008D234E" w:rsidRDefault="0039661B" w:rsidP="00FE09C4">
      <w:pPr>
        <w:pStyle w:val="Heading2"/>
      </w:pPr>
      <w:bookmarkStart w:id="42" w:name="_Toc95744011"/>
      <w:r>
        <w:t>Microlensing Science Operations</w:t>
      </w:r>
      <w:r w:rsidR="00AE2B43">
        <w:t xml:space="preserve"> System</w:t>
      </w:r>
      <w:r>
        <w:t xml:space="preserve"> </w:t>
      </w:r>
      <w:bookmarkEnd w:id="40"/>
      <w:bookmarkEnd w:id="41"/>
      <w:r w:rsidR="00441582">
        <w:t>(MSOS)</w:t>
      </w:r>
      <w:bookmarkEnd w:id="42"/>
    </w:p>
    <w:p w14:paraId="11154ED6" w14:textId="12C43A02" w:rsidR="00415850" w:rsidRDefault="00415850" w:rsidP="00415850"/>
    <w:p w14:paraId="0CF2210B" w14:textId="4C89AC47" w:rsidR="00415850" w:rsidRDefault="00415850" w:rsidP="00062599">
      <w:r>
        <w:t>The MSOS has been designed to meet the relevant exoplanet demographic requirements as described in the Roman Science Requirement</w:t>
      </w:r>
      <w:r w:rsidR="00C12670">
        <w:t>s</w:t>
      </w:r>
      <w:r>
        <w:t xml:space="preserve"> Document.</w:t>
      </w:r>
    </w:p>
    <w:p w14:paraId="2B1A45C1" w14:textId="29F2C68B" w:rsidR="003C4E30" w:rsidRDefault="003C4E30" w:rsidP="00062599"/>
    <w:p w14:paraId="6EDF42F1" w14:textId="60C66F3F" w:rsidR="002C48FB" w:rsidRPr="007820A6" w:rsidRDefault="002C48FB" w:rsidP="00415850">
      <w:pPr>
        <w:pStyle w:val="Heading2"/>
        <w:rPr>
          <w:lang w:val="fr-FR"/>
        </w:rPr>
      </w:pPr>
      <w:bookmarkStart w:id="43" w:name="_Toc71028473"/>
      <w:bookmarkStart w:id="44" w:name="_Toc95744012"/>
      <w:bookmarkStart w:id="45" w:name="_Toc385681391"/>
      <w:bookmarkStart w:id="46" w:name="_Toc43133767"/>
      <w:r w:rsidRPr="007820A6">
        <w:rPr>
          <w:lang w:val="fr-FR"/>
        </w:rPr>
        <w:t xml:space="preserve">Roman </w:t>
      </w:r>
      <w:bookmarkEnd w:id="43"/>
      <w:r w:rsidR="00647357" w:rsidRPr="007820A6">
        <w:rPr>
          <w:lang w:val="fr-FR"/>
        </w:rPr>
        <w:t xml:space="preserve">Exoplanet </w:t>
      </w:r>
      <w:r w:rsidR="00C12670" w:rsidRPr="007820A6">
        <w:rPr>
          <w:lang w:val="fr-FR"/>
        </w:rPr>
        <w:t>Microlensing Investigation</w:t>
      </w:r>
      <w:bookmarkEnd w:id="44"/>
      <w:r w:rsidR="00415850" w:rsidRPr="007820A6">
        <w:rPr>
          <w:lang w:val="fr-FR"/>
        </w:rPr>
        <w:t xml:space="preserve"> </w:t>
      </w:r>
    </w:p>
    <w:p w14:paraId="0617FD75" w14:textId="0DCD4554" w:rsidR="002C48FB" w:rsidRPr="007820A6" w:rsidRDefault="002C48FB" w:rsidP="00415850">
      <w:pPr>
        <w:pStyle w:val="Heading2"/>
        <w:numPr>
          <w:ilvl w:val="0"/>
          <w:numId w:val="0"/>
        </w:numPr>
        <w:ind w:left="576"/>
        <w:rPr>
          <w:lang w:val="fr-FR"/>
        </w:rPr>
      </w:pPr>
    </w:p>
    <w:p w14:paraId="1B903DE9" w14:textId="77964729" w:rsidR="005C3F0C" w:rsidRPr="005C3F0C" w:rsidRDefault="005C3F0C" w:rsidP="005C3F0C">
      <w:r>
        <w:t>The high-level science goal of the Roman Exoplanet Microlensing Investigation is to utilize</w:t>
      </w:r>
      <w:r w:rsidRPr="005C3F0C">
        <w:t xml:space="preserve"> the gravitational microlensing technique</w:t>
      </w:r>
      <w:r>
        <w:t xml:space="preserve"> to pr</w:t>
      </w:r>
      <w:r w:rsidRPr="005C3F0C">
        <w:t>oduce a statistical census of exoplanetary systems, with focus on planets from the outer habitable zone to free floating planets, including analogs of all the planets in our Solar System with masses greater than that of Mars.</w:t>
      </w:r>
      <w:r>
        <w:t xml:space="preserve">  Here we summarize </w:t>
      </w:r>
      <w:r w:rsidR="00DA008B">
        <w:t>the properties of the survey specified in the Roman Design Reference Mission</w:t>
      </w:r>
      <w:r w:rsidR="003A373D">
        <w:t xml:space="preserve"> as needed to understand the structure of the MSOS processing</w:t>
      </w:r>
      <w:r w:rsidR="00DA008B">
        <w:t>. The MSOS pipeline will accommodate the properties of the final GBTD</w:t>
      </w:r>
      <w:r w:rsidR="00126E71">
        <w:t>S</w:t>
      </w:r>
      <w:r w:rsidR="009818A3">
        <w:t>.</w:t>
      </w:r>
    </w:p>
    <w:p w14:paraId="561AF105" w14:textId="62E08C9E" w:rsidR="005C3F0C" w:rsidRPr="005C3F0C" w:rsidRDefault="005C3F0C" w:rsidP="005C3F0C"/>
    <w:p w14:paraId="222B8240" w14:textId="0ABB6BEA" w:rsidR="002C48FB" w:rsidRDefault="002C48FB" w:rsidP="003A373D">
      <w:pPr>
        <w:pStyle w:val="CommentText"/>
      </w:pPr>
      <w:r w:rsidRPr="00DA2B24">
        <w:t>The survey will comprise 7 fields in the Galactic Bulge</w:t>
      </w:r>
      <w:r w:rsidR="00D9329E">
        <w:t xml:space="preserve"> and</w:t>
      </w:r>
      <w:r>
        <w:t xml:space="preserve"> will </w:t>
      </w:r>
      <w:r w:rsidR="00D9329E">
        <w:t>include</w:t>
      </w:r>
      <w:r>
        <w:t xml:space="preserve"> of 6 seasons spread along the 5 years of Roman prime mission. Each season will consist of nearly continuous observations for </w:t>
      </w:r>
      <w:r w:rsidR="00D9329E">
        <w:t>~</w:t>
      </w:r>
      <w:r>
        <w:t>6</w:t>
      </w:r>
      <w:r w:rsidR="00D9329E">
        <w:t>0-70</w:t>
      </w:r>
      <w:r>
        <w:t xml:space="preserve"> days each during the Roman visibility window towards the Galactic Bulge (around the spring and fall equinox). </w:t>
      </w:r>
      <w:r w:rsidRPr="00DA2B24">
        <w:t xml:space="preserve">Observations of each </w:t>
      </w:r>
      <w:r w:rsidRPr="00DA2B24">
        <w:lastRenderedPageBreak/>
        <w:t>field will be taken every 15 minutes with the wide band filter and every 6 hours with</w:t>
      </w:r>
      <w:r>
        <w:t xml:space="preserve"> each of</w:t>
      </w:r>
      <w:r w:rsidRPr="00DA2B24">
        <w:t xml:space="preserve"> two additional filters</w:t>
      </w:r>
      <w:r w:rsidR="003A373D">
        <w:t xml:space="preserve">.  </w:t>
      </w:r>
      <w:r>
        <w:t xml:space="preserve">The science requirements are based on the above survey monitoring </w:t>
      </w:r>
      <m:oMath>
        <m:r>
          <w:rPr>
            <w:rFonts w:ascii="Cambria Math" w:hAnsi="Cambria Math"/>
          </w:rPr>
          <m:t>~240</m:t>
        </m:r>
      </m:oMath>
      <w:r>
        <w:t xml:space="preserve"> million star-years with an expected star density down to J=23 of </w:t>
      </w:r>
      <m:oMath>
        <m:r>
          <w:rPr>
            <w:rFonts w:ascii="Cambria Math" w:hAnsi="Cambria Math"/>
          </w:rPr>
          <m:t>~</m:t>
        </m:r>
      </m:oMath>
      <w:r>
        <w:t xml:space="preserve"> few hundred million stars per square degree. </w:t>
      </w:r>
    </w:p>
    <w:p w14:paraId="4B7DED04" w14:textId="77777777" w:rsidR="002C48FB" w:rsidRDefault="002C48FB" w:rsidP="002C48FB">
      <w:pPr>
        <w:rPr>
          <w:rFonts w:ascii="Times New Roman" w:hAnsi="Times New Roman" w:cs="Times New Roman"/>
        </w:rPr>
      </w:pPr>
    </w:p>
    <w:p w14:paraId="38FA8579" w14:textId="77777777" w:rsidR="002C48FB" w:rsidRDefault="002C48FB" w:rsidP="003C4E30">
      <w:pPr>
        <w:pStyle w:val="Heading2"/>
      </w:pPr>
      <w:bookmarkStart w:id="47" w:name="_Toc71028482"/>
      <w:bookmarkStart w:id="48" w:name="_Toc95744013"/>
      <w:r>
        <w:t>Pipeline Processing and Data Products</w:t>
      </w:r>
      <w:bookmarkEnd w:id="47"/>
      <w:bookmarkEnd w:id="48"/>
    </w:p>
    <w:p w14:paraId="2A5D0EC4" w14:textId="77777777" w:rsidR="002C48FB" w:rsidRDefault="002C48FB" w:rsidP="002C48FB">
      <w:pPr>
        <w:jc w:val="both"/>
      </w:pPr>
    </w:p>
    <w:p w14:paraId="4F0C362A" w14:textId="00AACB8E" w:rsidR="002C48FB" w:rsidRDefault="002C48FB" w:rsidP="00114FCB">
      <w:pPr>
        <w:pStyle w:val="CommentText"/>
      </w:pPr>
      <w:r>
        <w:t xml:space="preserve">The MSOS pipeline </w:t>
      </w:r>
      <w:r w:rsidR="00D944D1">
        <w:t>takes as input</w:t>
      </w:r>
      <w:r>
        <w:t xml:space="preserve"> Level 2 calibrated data, create</w:t>
      </w:r>
      <w:r w:rsidR="00D944D1">
        <w:t>s</w:t>
      </w:r>
      <w:r>
        <w:t xml:space="preserve"> a catalog of objects, and measure</w:t>
      </w:r>
      <w:r w:rsidR="00D944D1">
        <w:t>s</w:t>
      </w:r>
      <w:r>
        <w:t xml:space="preserve"> the astrometry and photometry for each of those objects for each epoch of the survey</w:t>
      </w:r>
      <w:r w:rsidR="009818A3">
        <w:t xml:space="preserve"> (nominally every 15 minutes)</w:t>
      </w:r>
      <w:r>
        <w:t xml:space="preserve">, along with additional ancillary products.  </w:t>
      </w:r>
      <w:r w:rsidR="009818A3">
        <w:t xml:space="preserve">The second stage of </w:t>
      </w:r>
      <w:r w:rsidR="00D944D1">
        <w:t xml:space="preserve">the </w:t>
      </w:r>
      <w:r w:rsidR="009818A3">
        <w:t>MSOS</w:t>
      </w:r>
      <w:r w:rsidRPr="0052345A">
        <w:t xml:space="preserve"> </w:t>
      </w:r>
      <w:r w:rsidR="00D944D1">
        <w:t xml:space="preserve">identifies and </w:t>
      </w:r>
      <w:r w:rsidRPr="0052345A">
        <w:t>analy</w:t>
      </w:r>
      <w:r w:rsidR="00D944D1">
        <w:t>zes</w:t>
      </w:r>
      <w:r w:rsidRPr="0052345A">
        <w:t xml:space="preserve"> microlensing events, including planetary events, using MSOS photometry products as input. </w:t>
      </w:r>
      <w:r>
        <w:t xml:space="preserve"> </w:t>
      </w:r>
      <w:r w:rsidR="009818A3">
        <w:t>Finally, t</w:t>
      </w:r>
      <w:r>
        <w:t xml:space="preserve">he MSOS will also quantify the </w:t>
      </w:r>
      <w:r w:rsidR="00D944D1">
        <w:t xml:space="preserve">pipeline </w:t>
      </w:r>
      <w:r>
        <w:t xml:space="preserve">detection efficiency, using simulated data.  </w:t>
      </w:r>
      <w:r w:rsidR="00114FCB">
        <w:t xml:space="preserve">Figure </w:t>
      </w:r>
      <w:r w:rsidR="009A5893">
        <w:t>5</w:t>
      </w:r>
      <w:r w:rsidR="00114FCB">
        <w:t xml:space="preserve"> shows a schematic of the MSOS components.</w:t>
      </w:r>
    </w:p>
    <w:p w14:paraId="62445B7F" w14:textId="77777777" w:rsidR="002C48FB" w:rsidRDefault="002C48FB" w:rsidP="002C48FB">
      <w:pPr>
        <w:jc w:val="both"/>
      </w:pPr>
    </w:p>
    <w:p w14:paraId="79AA2144" w14:textId="0A3613CA" w:rsidR="00A8290E" w:rsidRDefault="002C48FB" w:rsidP="00D944D1">
      <w:pPr>
        <w:pStyle w:val="CommentText"/>
      </w:pPr>
      <w:r>
        <w:t xml:space="preserve">The MSOS pipeline will have three modes: daily, end-of-season, and end-of-survey.   The three timeline modes reflect the </w:t>
      </w:r>
      <w:r w:rsidR="00A8290E">
        <w:t>cadence</w:t>
      </w:r>
      <w:r>
        <w:t xml:space="preserve"> of the </w:t>
      </w:r>
      <w:r w:rsidR="00A8290E">
        <w:t>GBTD</w:t>
      </w:r>
      <w:r w:rsidR="00126E71">
        <w:t xml:space="preserve">S </w:t>
      </w:r>
      <w:r>
        <w:t>and the corresponding plan to deliver the science data products to the Roman archive.  Each mode and its resulting products are described in more detail below.</w:t>
      </w:r>
      <w:r w:rsidRPr="00371216">
        <w:t xml:space="preserve"> </w:t>
      </w:r>
      <w:r w:rsidR="00D944D1">
        <w:t xml:space="preserve">   The MSOS pipeline will run and generate data products in an automated mode.  The pipeline code will be </w:t>
      </w:r>
      <w:r w:rsidR="00596954">
        <w:t>distributed</w:t>
      </w:r>
      <w:r w:rsidR="00D944D1">
        <w:t xml:space="preserve"> to the community</w:t>
      </w:r>
      <w:r w:rsidR="009B12A2">
        <w:t>.</w:t>
      </w:r>
    </w:p>
    <w:p w14:paraId="1A0D7D31" w14:textId="174E8370" w:rsidR="002C48FB" w:rsidRDefault="00366151" w:rsidP="002C48FB">
      <w:pPr>
        <w:keepNext/>
        <w:jc w:val="both"/>
      </w:pPr>
      <w:r>
        <w:rPr>
          <w:noProof/>
        </w:rPr>
        <w:drawing>
          <wp:inline distT="0" distB="0" distL="0" distR="0" wp14:anchorId="3A152453" wp14:editId="5E5F817C">
            <wp:extent cx="5245100" cy="354330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5"/>
                    <a:stretch>
                      <a:fillRect/>
                    </a:stretch>
                  </pic:blipFill>
                  <pic:spPr>
                    <a:xfrm>
                      <a:off x="0" y="0"/>
                      <a:ext cx="5245100" cy="3543300"/>
                    </a:xfrm>
                    <a:prstGeom prst="rect">
                      <a:avLst/>
                    </a:prstGeom>
                  </pic:spPr>
                </pic:pic>
              </a:graphicData>
            </a:graphic>
          </wp:inline>
        </w:drawing>
      </w:r>
    </w:p>
    <w:p w14:paraId="1B5F913F" w14:textId="3D37AD6D" w:rsidR="002C48FB" w:rsidRPr="00565D5F" w:rsidRDefault="002C48FB" w:rsidP="00565D5F">
      <w:pPr>
        <w:pStyle w:val="Caption"/>
        <w:jc w:val="both"/>
      </w:pPr>
      <w:r>
        <w:t xml:space="preserve">Figure </w:t>
      </w:r>
      <w:r w:rsidR="00FE09C4">
        <w:t>5</w:t>
      </w:r>
      <w:r>
        <w:t xml:space="preserve">: High-level </w:t>
      </w:r>
      <w:r w:rsidR="00366151">
        <w:t xml:space="preserve">processing diagram for </w:t>
      </w:r>
      <w:r>
        <w:t>the MSOS pipeline</w:t>
      </w:r>
      <w:r w:rsidR="00366151">
        <w:t>.  More details are given in the text.</w:t>
      </w:r>
    </w:p>
    <w:p w14:paraId="3C53E79E" w14:textId="77777777" w:rsidR="002C48FB" w:rsidRPr="0055060B" w:rsidRDefault="002C48FB" w:rsidP="00C03AC5">
      <w:pPr>
        <w:pStyle w:val="Heading3"/>
      </w:pPr>
      <w:bookmarkStart w:id="49" w:name="_Toc95744014"/>
      <w:r w:rsidRPr="0055060B">
        <w:t>First 30 days</w:t>
      </w:r>
      <w:bookmarkEnd w:id="49"/>
    </w:p>
    <w:p w14:paraId="79E9680B" w14:textId="77777777" w:rsidR="002C48FB" w:rsidRPr="0055060B" w:rsidRDefault="002C48FB" w:rsidP="002C48FB"/>
    <w:p w14:paraId="0A49716D" w14:textId="568DE216" w:rsidR="002C48FB" w:rsidRPr="009A32BC" w:rsidRDefault="002C48FB" w:rsidP="002C48FB">
      <w:pPr>
        <w:pStyle w:val="CommentText"/>
      </w:pPr>
      <w:r>
        <w:rPr>
          <w:rFonts w:cs="Times New Roman"/>
        </w:rPr>
        <w:t>During t</w:t>
      </w:r>
      <w:r w:rsidRPr="002C3BC4">
        <w:rPr>
          <w:rFonts w:cs="Times New Roman"/>
        </w:rPr>
        <w:t xml:space="preserve">he first 30 days of the first season, the daily pipeline will not operate, as the necessary catalog data will not be available.  </w:t>
      </w:r>
      <w:r>
        <w:t xml:space="preserve">The initial </w:t>
      </w:r>
      <w:r w:rsidR="00652441">
        <w:t>point spread function (</w:t>
      </w:r>
      <w:r>
        <w:t>PSF</w:t>
      </w:r>
      <w:r w:rsidR="00652441">
        <w:t>)</w:t>
      </w:r>
      <w:r>
        <w:t xml:space="preserve"> </w:t>
      </w:r>
      <w:r>
        <w:lastRenderedPageBreak/>
        <w:t xml:space="preserve">models will be in part based upon high-fidelity models of the optics and in part of upon detector models developed during the Commissioning Phase.  </w:t>
      </w:r>
      <w:r w:rsidRPr="002C3BC4">
        <w:rPr>
          <w:rFonts w:cs="Times New Roman"/>
        </w:rPr>
        <w:t>The data reduction plan for the first 30 days is:</w:t>
      </w:r>
    </w:p>
    <w:p w14:paraId="3E9106CA" w14:textId="77777777" w:rsidR="002C48FB" w:rsidRDefault="002C48FB" w:rsidP="002C48FB">
      <w:pPr>
        <w:pStyle w:val="ListParagraph"/>
        <w:numPr>
          <w:ilvl w:val="0"/>
          <w:numId w:val="31"/>
        </w:numPr>
        <w:rPr>
          <w:rFonts w:asciiTheme="minorHAnsi" w:hAnsiTheme="minorHAnsi"/>
        </w:rPr>
      </w:pPr>
      <w:r w:rsidRPr="002C3BC4">
        <w:rPr>
          <w:rFonts w:asciiTheme="minorHAnsi" w:hAnsiTheme="minorHAnsi"/>
        </w:rPr>
        <w:t>Create a super-sampled reference image using data from every 8 days</w:t>
      </w:r>
      <w:r>
        <w:rPr>
          <w:rFonts w:asciiTheme="minorHAnsi" w:hAnsiTheme="minorHAnsi"/>
        </w:rPr>
        <w:t>.</w:t>
      </w:r>
    </w:p>
    <w:p w14:paraId="5CBE42F5" w14:textId="77777777" w:rsidR="002C48FB" w:rsidRPr="009A32BC" w:rsidRDefault="002C48FB" w:rsidP="002C48FB">
      <w:pPr>
        <w:pStyle w:val="ListParagraph"/>
        <w:numPr>
          <w:ilvl w:val="0"/>
          <w:numId w:val="31"/>
        </w:numPr>
        <w:rPr>
          <w:rFonts w:asciiTheme="minorHAnsi" w:hAnsiTheme="minorHAnsi"/>
        </w:rPr>
      </w:pPr>
      <w:r>
        <w:rPr>
          <w:rFonts w:asciiTheme="minorHAnsi" w:hAnsiTheme="minorHAnsi"/>
        </w:rPr>
        <w:t>Establish preliminary PSF models</w:t>
      </w:r>
    </w:p>
    <w:p w14:paraId="0A1B871A" w14:textId="3867F28A" w:rsidR="002C48FB" w:rsidRPr="002C3BC4" w:rsidRDefault="002C48FB" w:rsidP="002C48FB">
      <w:pPr>
        <w:pStyle w:val="ListParagraph"/>
        <w:numPr>
          <w:ilvl w:val="0"/>
          <w:numId w:val="31"/>
        </w:numPr>
        <w:rPr>
          <w:rFonts w:asciiTheme="minorHAnsi" w:hAnsiTheme="minorHAnsi"/>
        </w:rPr>
      </w:pPr>
      <w:r w:rsidRPr="002C3BC4">
        <w:rPr>
          <w:rFonts w:asciiTheme="minorHAnsi" w:hAnsiTheme="minorHAnsi"/>
        </w:rPr>
        <w:t xml:space="preserve">Use PSF fitting on the reference images to create </w:t>
      </w:r>
      <w:r w:rsidR="008E7B93">
        <w:rPr>
          <w:rFonts w:asciiTheme="minorHAnsi" w:hAnsiTheme="minorHAnsi"/>
        </w:rPr>
        <w:t>the object</w:t>
      </w:r>
      <w:r w:rsidRPr="002C3BC4">
        <w:rPr>
          <w:rFonts w:asciiTheme="minorHAnsi" w:hAnsiTheme="minorHAnsi"/>
        </w:rPr>
        <w:t xml:space="preserve"> catalog of known stars.  This could be assisted using a catalog of known stars in the survey field if it exists.</w:t>
      </w:r>
    </w:p>
    <w:p w14:paraId="5D1A989B" w14:textId="383FE82A" w:rsidR="002C48FB" w:rsidRDefault="002C48FB" w:rsidP="002C48FB">
      <w:pPr>
        <w:pStyle w:val="ListParagraph"/>
        <w:numPr>
          <w:ilvl w:val="0"/>
          <w:numId w:val="31"/>
        </w:numPr>
        <w:rPr>
          <w:rFonts w:asciiTheme="minorHAnsi" w:hAnsiTheme="minorHAnsi"/>
        </w:rPr>
      </w:pPr>
      <w:r w:rsidRPr="002C3BC4">
        <w:rPr>
          <w:rFonts w:asciiTheme="minorHAnsi" w:hAnsiTheme="minorHAnsi"/>
        </w:rPr>
        <w:t>Once there are multiple difference images, use difference imaging on the reference images to improve</w:t>
      </w:r>
      <w:r w:rsidR="008E7B93">
        <w:rPr>
          <w:rFonts w:asciiTheme="minorHAnsi" w:hAnsiTheme="minorHAnsi"/>
        </w:rPr>
        <w:t xml:space="preserve"> the object catalog</w:t>
      </w:r>
      <w:r w:rsidRPr="002C3BC4">
        <w:rPr>
          <w:rFonts w:asciiTheme="minorHAnsi" w:hAnsiTheme="minorHAnsi"/>
        </w:rPr>
        <w:t xml:space="preserve"> and check for new events.</w:t>
      </w:r>
    </w:p>
    <w:p w14:paraId="605D59EF" w14:textId="77777777" w:rsidR="002C48FB" w:rsidRDefault="002C48FB" w:rsidP="002C48FB">
      <w:pPr>
        <w:rPr>
          <w:rFonts w:ascii="Times New Roman" w:hAnsi="Times New Roman" w:cs="Times New Roman"/>
        </w:rPr>
      </w:pPr>
    </w:p>
    <w:p w14:paraId="785007AD" w14:textId="0DF102B7" w:rsidR="002C48FB" w:rsidRDefault="002C48FB" w:rsidP="002C48FB">
      <w:pPr>
        <w:rPr>
          <w:rFonts w:ascii="Times New Roman" w:hAnsi="Times New Roman" w:cs="Times New Roman"/>
        </w:rPr>
      </w:pPr>
      <w:r>
        <w:t xml:space="preserve">The </w:t>
      </w:r>
      <w:r w:rsidR="00652441">
        <w:t>SSC</w:t>
      </w:r>
      <w:r>
        <w:t xml:space="preserve"> will not deliver data products to the SOC during the first 30 days of the first microlensing survey season.</w:t>
      </w:r>
      <w:r w:rsidR="00E32298">
        <w:t xml:space="preserve">  Once the above steps are complete, the SSC will process the first 30 days of data following the daily pipeline mode.</w:t>
      </w:r>
    </w:p>
    <w:p w14:paraId="31438098" w14:textId="77777777" w:rsidR="002C48FB" w:rsidRDefault="002C48FB" w:rsidP="002C48FB">
      <w:pPr>
        <w:rPr>
          <w:rFonts w:ascii="Times New Roman" w:hAnsi="Times New Roman" w:cs="Times New Roman"/>
        </w:rPr>
      </w:pPr>
    </w:p>
    <w:p w14:paraId="05A90DBB" w14:textId="77777777" w:rsidR="002C48FB" w:rsidRDefault="002C48FB" w:rsidP="00C03AC5">
      <w:pPr>
        <w:pStyle w:val="Heading3"/>
      </w:pPr>
      <w:bookmarkStart w:id="50" w:name="_Toc95744015"/>
      <w:r w:rsidRPr="0039661B">
        <w:t>Daily Pipeline</w:t>
      </w:r>
      <w:bookmarkEnd w:id="50"/>
    </w:p>
    <w:p w14:paraId="41806F7D" w14:textId="77777777" w:rsidR="002C48FB" w:rsidRPr="00D535BF" w:rsidRDefault="002C48FB" w:rsidP="002C48FB"/>
    <w:p w14:paraId="7741DCDB" w14:textId="78077573" w:rsidR="002C48FB" w:rsidRDefault="002C48FB" w:rsidP="00114FCB">
      <w:r>
        <w:t>The science goal of the daily pipeline is to provide well-calibrated data products during each microlensing season. It will run every day during the microlensing observing season and will complete within 12 hours after receiving the relevant data products from SOC.  The archival products produced will be returned to the SOC within 48 hour</w:t>
      </w:r>
      <w:r w:rsidR="00114FCB">
        <w:t>s.</w:t>
      </w:r>
      <w:r>
        <w:t xml:space="preserve">  Additional processing will occur every 8 days as described below.</w:t>
      </w:r>
    </w:p>
    <w:p w14:paraId="34C2C495" w14:textId="77777777" w:rsidR="002C48FB" w:rsidRDefault="002C48FB" w:rsidP="002C48FB">
      <w:pPr>
        <w:jc w:val="both"/>
      </w:pPr>
    </w:p>
    <w:p w14:paraId="2EFC47E5" w14:textId="5800F9A1" w:rsidR="002C48FB" w:rsidRPr="002C3BC4" w:rsidRDefault="002C48FB" w:rsidP="002C48FB">
      <w:pPr>
        <w:jc w:val="both"/>
      </w:pPr>
      <w:r w:rsidRPr="002C3BC4">
        <w:t xml:space="preserve">To preserve the critical temporal information in the microlensing survey, the daily pipeline will start with the Level 2 calibrated data from SOC.   </w:t>
      </w:r>
      <w:r w:rsidR="0012121E">
        <w:t>As noted below, the daily processing steps are common across all modes of the pipeline.  These steps are</w:t>
      </w:r>
      <w:r>
        <w:t>:</w:t>
      </w:r>
    </w:p>
    <w:p w14:paraId="1F5EE5C6" w14:textId="0BF21458" w:rsidR="002C48FB" w:rsidRPr="00F06B77" w:rsidRDefault="002C48FB" w:rsidP="002C48FB">
      <w:pPr>
        <w:pStyle w:val="ListParagraph"/>
        <w:numPr>
          <w:ilvl w:val="0"/>
          <w:numId w:val="29"/>
        </w:numPr>
        <w:jc w:val="both"/>
      </w:pPr>
      <w:r>
        <w:t xml:space="preserve">Update the PSF model </w:t>
      </w:r>
    </w:p>
    <w:p w14:paraId="16A19EA5" w14:textId="7690808D" w:rsidR="002C48FB" w:rsidRPr="002C3BC4" w:rsidRDefault="002C48FB" w:rsidP="002C48FB">
      <w:pPr>
        <w:pStyle w:val="ListParagraph"/>
        <w:numPr>
          <w:ilvl w:val="0"/>
          <w:numId w:val="29"/>
        </w:numPr>
        <w:jc w:val="both"/>
        <w:rPr>
          <w:rFonts w:asciiTheme="minorHAnsi" w:hAnsiTheme="minorHAnsi"/>
        </w:rPr>
      </w:pPr>
      <w:r w:rsidRPr="002C3BC4">
        <w:rPr>
          <w:rFonts w:asciiTheme="minorHAnsi" w:hAnsiTheme="minorHAnsi"/>
        </w:rPr>
        <w:t>Run PSF fitting on the stars in the</w:t>
      </w:r>
      <w:r>
        <w:rPr>
          <w:rFonts w:asciiTheme="minorHAnsi" w:hAnsiTheme="minorHAnsi"/>
        </w:rPr>
        <w:t xml:space="preserve"> current</w:t>
      </w:r>
      <w:r w:rsidRPr="002C3BC4">
        <w:rPr>
          <w:rFonts w:asciiTheme="minorHAnsi" w:hAnsiTheme="minorHAnsi"/>
        </w:rPr>
        <w:t xml:space="preserve"> </w:t>
      </w:r>
      <w:r w:rsidR="008E7B93">
        <w:rPr>
          <w:rFonts w:asciiTheme="minorHAnsi" w:hAnsiTheme="minorHAnsi"/>
        </w:rPr>
        <w:t xml:space="preserve">object </w:t>
      </w:r>
      <w:r w:rsidRPr="002C3BC4">
        <w:rPr>
          <w:rFonts w:asciiTheme="minorHAnsi" w:hAnsiTheme="minorHAnsi"/>
        </w:rPr>
        <w:t>catalog</w:t>
      </w:r>
    </w:p>
    <w:p w14:paraId="514FDEE1" w14:textId="77777777" w:rsidR="002C48FB" w:rsidRPr="002C3BC4" w:rsidRDefault="002C48FB" w:rsidP="002C48FB">
      <w:pPr>
        <w:pStyle w:val="ListParagraph"/>
        <w:numPr>
          <w:ilvl w:val="0"/>
          <w:numId w:val="29"/>
        </w:numPr>
        <w:jc w:val="both"/>
        <w:rPr>
          <w:rFonts w:asciiTheme="minorHAnsi" w:hAnsiTheme="minorHAnsi"/>
        </w:rPr>
      </w:pPr>
      <w:r>
        <w:rPr>
          <w:rFonts w:asciiTheme="minorHAnsi" w:hAnsiTheme="minorHAnsi"/>
        </w:rPr>
        <w:t>Update light curves with results of PSF and DIA (difference imaging analysis)</w:t>
      </w:r>
    </w:p>
    <w:p w14:paraId="00264DC3" w14:textId="77777777" w:rsidR="002C48FB" w:rsidRPr="002C3BC4" w:rsidRDefault="002C48FB" w:rsidP="002C48FB">
      <w:pPr>
        <w:pStyle w:val="ListParagraph"/>
        <w:numPr>
          <w:ilvl w:val="0"/>
          <w:numId w:val="29"/>
        </w:numPr>
        <w:jc w:val="both"/>
        <w:rPr>
          <w:rFonts w:asciiTheme="minorHAnsi" w:hAnsiTheme="minorHAnsi"/>
        </w:rPr>
      </w:pPr>
      <w:r w:rsidRPr="002C3BC4">
        <w:rPr>
          <w:rFonts w:asciiTheme="minorHAnsi" w:hAnsiTheme="minorHAnsi"/>
        </w:rPr>
        <w:t xml:space="preserve">Produce data quality metrics </w:t>
      </w:r>
    </w:p>
    <w:p w14:paraId="5881D428" w14:textId="77777777" w:rsidR="002C48FB" w:rsidRDefault="002C48FB" w:rsidP="002C48FB">
      <w:pPr>
        <w:pStyle w:val="ListParagraph"/>
        <w:numPr>
          <w:ilvl w:val="0"/>
          <w:numId w:val="29"/>
        </w:numPr>
        <w:jc w:val="both"/>
      </w:pPr>
      <w:r w:rsidRPr="00746BBF">
        <w:rPr>
          <w:rFonts w:asciiTheme="minorHAnsi" w:hAnsiTheme="minorHAnsi"/>
        </w:rPr>
        <w:t>Return data to the archive</w:t>
      </w:r>
      <w:r>
        <w:t xml:space="preserve"> </w:t>
      </w:r>
    </w:p>
    <w:p w14:paraId="07B4E3B8" w14:textId="77777777" w:rsidR="002C48FB" w:rsidRDefault="002C48FB" w:rsidP="002C48FB">
      <w:pPr>
        <w:pStyle w:val="ListParagraph"/>
        <w:jc w:val="both"/>
      </w:pPr>
    </w:p>
    <w:p w14:paraId="4190BBE5" w14:textId="77777777" w:rsidR="002C48FB" w:rsidRPr="002C3BC4" w:rsidRDefault="002C48FB" w:rsidP="002C48FB">
      <w:pPr>
        <w:jc w:val="both"/>
      </w:pPr>
      <w:r w:rsidRPr="002C3BC4">
        <w:t>After every 8 days the daily pipeline will</w:t>
      </w:r>
      <w:r>
        <w:t xml:space="preserve"> execute the following steps, in addition to the daily steps:</w:t>
      </w:r>
    </w:p>
    <w:p w14:paraId="688526EA" w14:textId="77777777" w:rsidR="002C48FB" w:rsidRDefault="002C48FB" w:rsidP="00001808">
      <w:pPr>
        <w:pStyle w:val="ListParagraph"/>
        <w:numPr>
          <w:ilvl w:val="0"/>
          <w:numId w:val="30"/>
        </w:numPr>
        <w:rPr>
          <w:rFonts w:asciiTheme="minorHAnsi" w:hAnsiTheme="minorHAnsi"/>
        </w:rPr>
      </w:pPr>
      <w:r w:rsidRPr="002C3BC4">
        <w:rPr>
          <w:rFonts w:asciiTheme="minorHAnsi" w:hAnsiTheme="minorHAnsi"/>
        </w:rPr>
        <w:t>Create a new super-sampled reference image</w:t>
      </w:r>
    </w:p>
    <w:p w14:paraId="5732E055" w14:textId="78C1E23E" w:rsidR="002C48FB" w:rsidRPr="00F06B77" w:rsidRDefault="002C48FB" w:rsidP="00001808">
      <w:pPr>
        <w:pStyle w:val="ListParagraph"/>
        <w:numPr>
          <w:ilvl w:val="0"/>
          <w:numId w:val="30"/>
        </w:numPr>
      </w:pPr>
      <w:r>
        <w:rPr>
          <w:rFonts w:asciiTheme="minorHAnsi" w:hAnsiTheme="minorHAnsi"/>
        </w:rPr>
        <w:t>Update the PSF model for the reference image</w:t>
      </w:r>
    </w:p>
    <w:p w14:paraId="55D50A59" w14:textId="74CD0B78" w:rsidR="002C48FB" w:rsidRPr="002C3BC4" w:rsidRDefault="002C48FB" w:rsidP="00001808">
      <w:pPr>
        <w:pStyle w:val="ListParagraph"/>
        <w:numPr>
          <w:ilvl w:val="0"/>
          <w:numId w:val="30"/>
        </w:numPr>
        <w:rPr>
          <w:rFonts w:asciiTheme="minorHAnsi" w:hAnsiTheme="minorHAnsi"/>
        </w:rPr>
      </w:pPr>
      <w:r>
        <w:rPr>
          <w:rFonts w:asciiTheme="minorHAnsi" w:hAnsiTheme="minorHAnsi"/>
        </w:rPr>
        <w:t>Use DIA to c</w:t>
      </w:r>
      <w:r w:rsidRPr="002C3BC4">
        <w:rPr>
          <w:rFonts w:asciiTheme="minorHAnsi" w:hAnsiTheme="minorHAnsi"/>
        </w:rPr>
        <w:t xml:space="preserve">ompare most recent reference image to previous reference </w:t>
      </w:r>
      <w:r>
        <w:rPr>
          <w:rFonts w:asciiTheme="minorHAnsi" w:hAnsiTheme="minorHAnsi"/>
        </w:rPr>
        <w:t xml:space="preserve">image </w:t>
      </w:r>
      <w:r w:rsidRPr="002C3BC4">
        <w:rPr>
          <w:rFonts w:asciiTheme="minorHAnsi" w:hAnsiTheme="minorHAnsi"/>
        </w:rPr>
        <w:t xml:space="preserve">to improve knowledge of stars </w:t>
      </w:r>
      <w:r>
        <w:rPr>
          <w:rFonts w:asciiTheme="minorHAnsi" w:hAnsiTheme="minorHAnsi"/>
        </w:rPr>
        <w:t xml:space="preserve">in the current </w:t>
      </w:r>
      <w:r w:rsidR="004E2541">
        <w:rPr>
          <w:rFonts w:asciiTheme="minorHAnsi" w:hAnsiTheme="minorHAnsi"/>
        </w:rPr>
        <w:t xml:space="preserve">object </w:t>
      </w:r>
      <w:r>
        <w:rPr>
          <w:rFonts w:asciiTheme="minorHAnsi" w:hAnsiTheme="minorHAnsi"/>
        </w:rPr>
        <w:t>catalog,</w:t>
      </w:r>
      <w:r w:rsidRPr="002C3BC4">
        <w:rPr>
          <w:rFonts w:asciiTheme="minorHAnsi" w:hAnsiTheme="minorHAnsi"/>
        </w:rPr>
        <w:t xml:space="preserve"> check for new events</w:t>
      </w:r>
      <w:r>
        <w:rPr>
          <w:rFonts w:asciiTheme="minorHAnsi" w:hAnsiTheme="minorHAnsi"/>
        </w:rPr>
        <w:t xml:space="preserve"> and update the </w:t>
      </w:r>
      <w:r w:rsidR="004E2541">
        <w:rPr>
          <w:rFonts w:asciiTheme="minorHAnsi" w:hAnsiTheme="minorHAnsi"/>
        </w:rPr>
        <w:t>object</w:t>
      </w:r>
      <w:r>
        <w:rPr>
          <w:rFonts w:asciiTheme="minorHAnsi" w:hAnsiTheme="minorHAnsi"/>
        </w:rPr>
        <w:t xml:space="preserve"> catalog</w:t>
      </w:r>
    </w:p>
    <w:p w14:paraId="68FAE0A1" w14:textId="77777777" w:rsidR="002C48FB" w:rsidRPr="002C3BC4" w:rsidRDefault="002C48FB" w:rsidP="00001808">
      <w:pPr>
        <w:pStyle w:val="ListParagraph"/>
        <w:numPr>
          <w:ilvl w:val="0"/>
          <w:numId w:val="30"/>
        </w:numPr>
        <w:rPr>
          <w:rFonts w:asciiTheme="minorHAnsi" w:hAnsiTheme="minorHAnsi"/>
        </w:rPr>
      </w:pPr>
      <w:r w:rsidRPr="002C3BC4">
        <w:rPr>
          <w:rFonts w:asciiTheme="minorHAnsi" w:hAnsiTheme="minorHAnsi"/>
        </w:rPr>
        <w:t>Generate photometry (using PSF fitting) for any new events</w:t>
      </w:r>
    </w:p>
    <w:p w14:paraId="7B887AB1" w14:textId="77777777" w:rsidR="002C48FB" w:rsidRDefault="002C48FB" w:rsidP="00001808">
      <w:pPr>
        <w:pStyle w:val="ListParagraph"/>
        <w:numPr>
          <w:ilvl w:val="0"/>
          <w:numId w:val="30"/>
        </w:numPr>
        <w:rPr>
          <w:rFonts w:asciiTheme="minorHAnsi" w:hAnsiTheme="minorHAnsi"/>
        </w:rPr>
      </w:pPr>
      <w:r>
        <w:rPr>
          <w:rFonts w:asciiTheme="minorHAnsi" w:hAnsiTheme="minorHAnsi"/>
        </w:rPr>
        <w:t>Measure and report the higher-order order moments of the PSF (dispersion, skewness, and higher order moments, if possible, using algorithms specifically suited to Roman’s complicated PSF)</w:t>
      </w:r>
    </w:p>
    <w:p w14:paraId="3DD7E252" w14:textId="77777777" w:rsidR="002C48FB" w:rsidRPr="002C3BC4" w:rsidRDefault="002C48FB" w:rsidP="00001808">
      <w:pPr>
        <w:pStyle w:val="ListParagraph"/>
        <w:numPr>
          <w:ilvl w:val="0"/>
          <w:numId w:val="30"/>
        </w:numPr>
        <w:rPr>
          <w:rFonts w:asciiTheme="minorHAnsi" w:hAnsiTheme="minorHAnsi"/>
        </w:rPr>
      </w:pPr>
      <w:r>
        <w:rPr>
          <w:rFonts w:asciiTheme="minorHAnsi" w:hAnsiTheme="minorHAnsi"/>
        </w:rPr>
        <w:t>Flag objects for which the above algorithms (PSF fitting, moment measuring) fail.</w:t>
      </w:r>
    </w:p>
    <w:p w14:paraId="1E122DBF" w14:textId="77777777" w:rsidR="002C48FB" w:rsidRDefault="002C48FB" w:rsidP="00001808">
      <w:pPr>
        <w:pStyle w:val="ListParagraph"/>
        <w:numPr>
          <w:ilvl w:val="0"/>
          <w:numId w:val="30"/>
        </w:numPr>
        <w:rPr>
          <w:rFonts w:asciiTheme="minorHAnsi" w:hAnsiTheme="minorHAnsi"/>
        </w:rPr>
      </w:pPr>
      <w:r w:rsidRPr="002C3BC4">
        <w:rPr>
          <w:rFonts w:asciiTheme="minorHAnsi" w:hAnsiTheme="minorHAnsi"/>
        </w:rPr>
        <w:t>Return data to the archive</w:t>
      </w:r>
    </w:p>
    <w:p w14:paraId="3A71B694" w14:textId="0BAAC9BB" w:rsidR="002C48FB" w:rsidRPr="004E2541" w:rsidRDefault="002C48FB" w:rsidP="004E2541">
      <w:pPr>
        <w:ind w:left="360"/>
        <w:jc w:val="both"/>
      </w:pPr>
    </w:p>
    <w:p w14:paraId="37761C77" w14:textId="77777777" w:rsidR="002C48FB" w:rsidRDefault="002C48FB" w:rsidP="002C48FB"/>
    <w:p w14:paraId="492ECCC2" w14:textId="571C229C" w:rsidR="002C48FB" w:rsidRDefault="002C48FB" w:rsidP="00114FCB">
      <w:r>
        <w:lastRenderedPageBreak/>
        <w:t>The data products created by the MSOS daily pipeline for each identified source include: flux, position, PSF fit shape measurements, and quality flags.  The MSOS will deliver Level 3 and Level 4 products of the daily pipeline to the SOC within 2 days of receipt of the last input data needed for those products.</w:t>
      </w:r>
    </w:p>
    <w:p w14:paraId="23720BEA" w14:textId="77777777" w:rsidR="002C48FB" w:rsidRDefault="002C48FB" w:rsidP="002C48FB">
      <w:pPr>
        <w:rPr>
          <w:rFonts w:ascii="Times New Roman" w:hAnsi="Times New Roman" w:cs="Times New Roman"/>
        </w:rPr>
      </w:pPr>
    </w:p>
    <w:p w14:paraId="693FD6E3" w14:textId="77777777" w:rsidR="002C48FB" w:rsidRDefault="002C48FB" w:rsidP="00C03AC5">
      <w:pPr>
        <w:pStyle w:val="Heading3"/>
      </w:pPr>
      <w:bookmarkStart w:id="51" w:name="_Toc95744016"/>
      <w:r w:rsidRPr="0039661B">
        <w:t>End-of-Season Pipeline</w:t>
      </w:r>
      <w:bookmarkEnd w:id="51"/>
    </w:p>
    <w:p w14:paraId="5123BC39" w14:textId="77777777" w:rsidR="002C48FB" w:rsidRDefault="002C48FB" w:rsidP="002C48FB"/>
    <w:p w14:paraId="62F8B6EA" w14:textId="489A5F73" w:rsidR="002C48FB" w:rsidRDefault="002C48FB" w:rsidP="00001808">
      <w:r>
        <w:t xml:space="preserve">At the end of each microlensing observing season, the final reference image will be used to generate the list of new sources to be added to the </w:t>
      </w:r>
      <w:r w:rsidR="004E2541">
        <w:t xml:space="preserve">object </w:t>
      </w:r>
      <w:r>
        <w:t>catalog.  Then the daily pipeline will be run again to produce all the products from the daily pipeline in both the regular and 8-day modes.  The photometry section of the pipeline will be re-run on applicable previous seasons when substantial improvements due to parallactic sampling are made in the source positions and proper motions.  The goal is to complete this processing within 2 months of receiving the relevant data products from SOC and the requirement is 6 months.  In addition, the end-of-season pipeline will:</w:t>
      </w:r>
    </w:p>
    <w:p w14:paraId="7A8E1189" w14:textId="77777777" w:rsidR="002C48FB" w:rsidRDefault="002C48FB" w:rsidP="002C48FB">
      <w:pPr>
        <w:pStyle w:val="ListParagraph"/>
        <w:numPr>
          <w:ilvl w:val="0"/>
          <w:numId w:val="32"/>
        </w:numPr>
        <w:rPr>
          <w:rFonts w:ascii="Cambria" w:hAnsi="Cambria"/>
        </w:rPr>
      </w:pPr>
      <w:r>
        <w:rPr>
          <w:rFonts w:ascii="Cambria" w:hAnsi="Cambria"/>
        </w:rPr>
        <w:t>Create s</w:t>
      </w:r>
      <w:r w:rsidRPr="00205884">
        <w:rPr>
          <w:rFonts w:ascii="Cambria" w:hAnsi="Cambria"/>
        </w:rPr>
        <w:t>uper-sampled image</w:t>
      </w:r>
      <w:r>
        <w:rPr>
          <w:rFonts w:ascii="Cambria" w:hAnsi="Cambria"/>
        </w:rPr>
        <w:t>s in each filter</w:t>
      </w:r>
      <w:r w:rsidRPr="00205884">
        <w:rPr>
          <w:rFonts w:ascii="Cambria" w:hAnsi="Cambria"/>
        </w:rPr>
        <w:t xml:space="preserve"> of entire field</w:t>
      </w:r>
      <w:r>
        <w:rPr>
          <w:rFonts w:ascii="Cambria" w:hAnsi="Cambria"/>
        </w:rPr>
        <w:t>.</w:t>
      </w:r>
    </w:p>
    <w:p w14:paraId="3743AF81" w14:textId="5351761C" w:rsidR="002C48FB" w:rsidRDefault="002C48FB" w:rsidP="002C48FB">
      <w:pPr>
        <w:pStyle w:val="ListParagraph"/>
        <w:numPr>
          <w:ilvl w:val="0"/>
          <w:numId w:val="32"/>
        </w:numPr>
        <w:rPr>
          <w:rFonts w:ascii="Cambria" w:hAnsi="Cambria"/>
        </w:rPr>
      </w:pPr>
      <w:r>
        <w:rPr>
          <w:rFonts w:ascii="Cambria" w:hAnsi="Cambria"/>
        </w:rPr>
        <w:t>Identify variable objects from</w:t>
      </w:r>
      <w:r w:rsidR="0012121E">
        <w:rPr>
          <w:rFonts w:ascii="Cambria" w:hAnsi="Cambria"/>
        </w:rPr>
        <w:t xml:space="preserve"> light curves</w:t>
      </w:r>
      <w:r w:rsidR="004E2541">
        <w:rPr>
          <w:rFonts w:ascii="Cambria" w:hAnsi="Cambria"/>
        </w:rPr>
        <w:t xml:space="preserve"> to produce the variability catalog</w:t>
      </w:r>
      <w:r>
        <w:rPr>
          <w:rFonts w:ascii="Cambria" w:hAnsi="Cambria"/>
        </w:rPr>
        <w:t>.</w:t>
      </w:r>
    </w:p>
    <w:p w14:paraId="3AB0AFB8" w14:textId="77777777" w:rsidR="002C48FB" w:rsidRDefault="002C48FB" w:rsidP="002C48FB">
      <w:pPr>
        <w:pStyle w:val="ListParagraph"/>
        <w:numPr>
          <w:ilvl w:val="0"/>
          <w:numId w:val="32"/>
        </w:numPr>
        <w:rPr>
          <w:rFonts w:ascii="Cambria" w:hAnsi="Cambria"/>
        </w:rPr>
      </w:pPr>
      <w:r w:rsidRPr="00205884">
        <w:rPr>
          <w:rFonts w:ascii="Cambria" w:hAnsi="Cambria"/>
        </w:rPr>
        <w:t>Time-trend all time-variable objects</w:t>
      </w:r>
      <w:r>
        <w:rPr>
          <w:rFonts w:ascii="Cambria" w:hAnsi="Cambria"/>
        </w:rPr>
        <w:t>,</w:t>
      </w:r>
      <w:r w:rsidRPr="00205884">
        <w:rPr>
          <w:rFonts w:ascii="Cambria" w:hAnsi="Cambria"/>
        </w:rPr>
        <w:t xml:space="preserve"> including intrinsic proper motion and intrinsic moment changes.</w:t>
      </w:r>
    </w:p>
    <w:p w14:paraId="2752071A" w14:textId="77777777" w:rsidR="002C48FB" w:rsidRDefault="002C48FB" w:rsidP="002C48FB">
      <w:pPr>
        <w:pStyle w:val="ListParagraph"/>
        <w:numPr>
          <w:ilvl w:val="0"/>
          <w:numId w:val="32"/>
        </w:numPr>
        <w:rPr>
          <w:rFonts w:ascii="Cambria" w:hAnsi="Cambria"/>
        </w:rPr>
      </w:pPr>
      <w:r>
        <w:rPr>
          <w:rFonts w:ascii="Cambria" w:hAnsi="Cambria"/>
        </w:rPr>
        <w:t>Identify microlensing events.</w:t>
      </w:r>
    </w:p>
    <w:p w14:paraId="10E74172" w14:textId="77777777" w:rsidR="002C48FB" w:rsidRDefault="002C48FB" w:rsidP="002C48FB">
      <w:pPr>
        <w:pStyle w:val="ListParagraph"/>
        <w:numPr>
          <w:ilvl w:val="0"/>
          <w:numId w:val="32"/>
        </w:numPr>
        <w:rPr>
          <w:rFonts w:ascii="Cambria" w:hAnsi="Cambria"/>
        </w:rPr>
      </w:pPr>
      <w:r>
        <w:rPr>
          <w:rFonts w:ascii="Cambria" w:hAnsi="Cambria"/>
        </w:rPr>
        <w:t>Refine photometry analysis for microlensing events.</w:t>
      </w:r>
    </w:p>
    <w:p w14:paraId="12C67374" w14:textId="77777777" w:rsidR="002C48FB" w:rsidRDefault="002C48FB" w:rsidP="002C48FB">
      <w:pPr>
        <w:pStyle w:val="ListParagraph"/>
        <w:numPr>
          <w:ilvl w:val="0"/>
          <w:numId w:val="32"/>
        </w:numPr>
        <w:rPr>
          <w:rFonts w:ascii="Cambria" w:hAnsi="Cambria"/>
        </w:rPr>
      </w:pPr>
      <w:r>
        <w:rPr>
          <w:rFonts w:ascii="Cambria" w:hAnsi="Cambria"/>
        </w:rPr>
        <w:t>Characterize microlensing model, including number of lensing bodies and source components.</w:t>
      </w:r>
    </w:p>
    <w:p w14:paraId="6247F617" w14:textId="77777777" w:rsidR="002C48FB" w:rsidRPr="00217AF2" w:rsidRDefault="002C48FB" w:rsidP="002C48FB">
      <w:pPr>
        <w:pStyle w:val="ListParagraph"/>
        <w:numPr>
          <w:ilvl w:val="0"/>
          <w:numId w:val="32"/>
        </w:numPr>
        <w:rPr>
          <w:rFonts w:ascii="Cambria" w:hAnsi="Cambria"/>
        </w:rPr>
      </w:pPr>
      <w:r>
        <w:rPr>
          <w:rFonts w:ascii="Cambria" w:hAnsi="Cambria"/>
        </w:rPr>
        <w:t xml:space="preserve">Evaluate </w:t>
      </w:r>
      <w:r w:rsidRPr="00217AF2">
        <w:rPr>
          <w:rFonts w:ascii="Cambria" w:hAnsi="Cambria"/>
        </w:rPr>
        <w:t>physical parameters of microlensing events</w:t>
      </w:r>
      <w:r>
        <w:rPr>
          <w:rFonts w:ascii="Cambria" w:hAnsi="Cambria"/>
        </w:rPr>
        <w:t>; m</w:t>
      </w:r>
      <w:r w:rsidRPr="00217AF2">
        <w:rPr>
          <w:rFonts w:ascii="Cambria" w:hAnsi="Cambria"/>
        </w:rPr>
        <w:t>odels for previously identified events will be refined.</w:t>
      </w:r>
    </w:p>
    <w:p w14:paraId="7DB8BF19" w14:textId="77777777" w:rsidR="002C48FB" w:rsidRPr="00205884" w:rsidRDefault="002C48FB" w:rsidP="002C48FB">
      <w:pPr>
        <w:pStyle w:val="ListParagraph"/>
        <w:numPr>
          <w:ilvl w:val="0"/>
          <w:numId w:val="32"/>
        </w:numPr>
        <w:rPr>
          <w:rFonts w:ascii="Cambria" w:hAnsi="Cambria"/>
        </w:rPr>
      </w:pPr>
      <w:r>
        <w:rPr>
          <w:rFonts w:ascii="Cambria" w:hAnsi="Cambria"/>
        </w:rPr>
        <w:t xml:space="preserve">Characterize </w:t>
      </w:r>
      <w:r w:rsidRPr="00217AF2">
        <w:rPr>
          <w:rFonts w:ascii="Cambria" w:hAnsi="Cambria"/>
        </w:rPr>
        <w:t xml:space="preserve">pipeline </w:t>
      </w:r>
      <w:r>
        <w:rPr>
          <w:rFonts w:ascii="Cambria" w:hAnsi="Cambria"/>
        </w:rPr>
        <w:t>detection efficiency</w:t>
      </w:r>
      <w:r w:rsidRPr="00217AF2">
        <w:rPr>
          <w:rFonts w:ascii="Cambria" w:hAnsi="Cambria"/>
        </w:rPr>
        <w:t>, including completeness and reliability metrics via injection and recovery of events</w:t>
      </w:r>
      <w:r>
        <w:rPr>
          <w:rFonts w:ascii="Cambria" w:hAnsi="Cambria"/>
        </w:rPr>
        <w:t>.</w:t>
      </w:r>
    </w:p>
    <w:p w14:paraId="33880DC1" w14:textId="77777777" w:rsidR="002C48FB" w:rsidRPr="00C93F95" w:rsidRDefault="002C48FB" w:rsidP="002C48FB">
      <w:pPr>
        <w:rPr>
          <w:rFonts w:ascii="Cambria" w:hAnsi="Cambria"/>
        </w:rPr>
      </w:pPr>
    </w:p>
    <w:p w14:paraId="05847FB5" w14:textId="2385EFAA" w:rsidR="002C48FB" w:rsidRDefault="002C48FB" w:rsidP="002C48FB">
      <w:r>
        <w:t xml:space="preserve">The additional data products produced by this mode are </w:t>
      </w:r>
      <w:r w:rsidR="004E2541">
        <w:t>the variability</w:t>
      </w:r>
      <w:r>
        <w:t xml:space="preserve"> catalog, </w:t>
      </w:r>
      <w:r w:rsidR="004E2541">
        <w:t>and</w:t>
      </w:r>
      <w:r>
        <w:t xml:space="preserve"> a catalog of microlensing events with model fits, physical parameters, and quantified measures of the pipeline detection efficiency.  The</w:t>
      </w:r>
      <w:r w:rsidR="004E2541">
        <w:t>se data</w:t>
      </w:r>
      <w:r>
        <w:t xml:space="preserve"> products will be </w:t>
      </w:r>
      <w:r w:rsidR="004E2541">
        <w:t>sent to the SOC for inclusion in the Roman Arch</w:t>
      </w:r>
      <w:r w:rsidR="009A5893">
        <w:t>iv</w:t>
      </w:r>
      <w:r w:rsidR="004E2541">
        <w:t>e</w:t>
      </w:r>
      <w:r>
        <w:t xml:space="preserve">.  The </w:t>
      </w:r>
      <w:r w:rsidR="004E2541">
        <w:t>SSC</w:t>
      </w:r>
      <w:r>
        <w:t xml:space="preserve"> </w:t>
      </w:r>
      <w:r w:rsidR="004E2541">
        <w:t>will</w:t>
      </w:r>
      <w:r>
        <w:t xml:space="preserve"> deliver Level 3 and Level 4 data products of the end-of-season pipeline to the SOC within 6 months of receipt of the last input data needed for those products.</w:t>
      </w:r>
    </w:p>
    <w:p w14:paraId="4762815C" w14:textId="77777777" w:rsidR="002C48FB" w:rsidRDefault="002C48FB" w:rsidP="002C48FB">
      <w:pPr>
        <w:rPr>
          <w:rFonts w:ascii="Times New Roman" w:hAnsi="Times New Roman" w:cs="Times New Roman"/>
        </w:rPr>
      </w:pPr>
    </w:p>
    <w:p w14:paraId="29097865" w14:textId="77777777" w:rsidR="002C48FB" w:rsidRDefault="002C48FB" w:rsidP="00C03AC5">
      <w:pPr>
        <w:pStyle w:val="Heading3"/>
      </w:pPr>
      <w:bookmarkStart w:id="52" w:name="_Toc95744017"/>
      <w:r w:rsidRPr="0039661B">
        <w:t>End-of-Survey Pipeline</w:t>
      </w:r>
      <w:bookmarkEnd w:id="52"/>
    </w:p>
    <w:p w14:paraId="6B5C8997" w14:textId="77777777" w:rsidR="002C48FB" w:rsidRDefault="002C48FB" w:rsidP="002C48FB"/>
    <w:p w14:paraId="581749F5" w14:textId="77777777" w:rsidR="002C48FB" w:rsidRPr="00660B97" w:rsidRDefault="002C48FB" w:rsidP="002C48FB">
      <w:r w:rsidRPr="00660B97">
        <w:t xml:space="preserve">At the end of the microlensing survey, a final run of the pipeline will </w:t>
      </w:r>
      <w:r>
        <w:t xml:space="preserve">run on the complete data set to </w:t>
      </w:r>
      <w:r w:rsidRPr="00660B97">
        <w:t>produce all products from the end-of-season pipeline</w:t>
      </w:r>
      <w:r>
        <w:t>,</w:t>
      </w:r>
      <w:r w:rsidRPr="00660B97">
        <w:t xml:space="preserve"> and will complete within </w:t>
      </w:r>
      <w:r>
        <w:t>6 months</w:t>
      </w:r>
      <w:r w:rsidRPr="00660B97">
        <w:t xml:space="preserve"> after receiving the relevant data products from the SOC.  In addition to the end-of-season products, the following data products are also produced by the MSOS pipeline at SSC:</w:t>
      </w:r>
    </w:p>
    <w:p w14:paraId="107D2F9F" w14:textId="77777777" w:rsidR="002C48FB" w:rsidRPr="00660B97" w:rsidRDefault="002C48FB" w:rsidP="002C48FB">
      <w:pPr>
        <w:numPr>
          <w:ilvl w:val="0"/>
          <w:numId w:val="33"/>
        </w:numPr>
      </w:pPr>
      <w:r w:rsidRPr="00660B97">
        <w:t>Relative source-lens proper motion for all robustly</w:t>
      </w:r>
      <w:r>
        <w:t xml:space="preserve"> </w:t>
      </w:r>
      <w:r w:rsidRPr="00660B97">
        <w:t>identified sources (after the second observing season for each of the spring and fall telescope orientations.)</w:t>
      </w:r>
    </w:p>
    <w:p w14:paraId="2D98A4A7" w14:textId="77777777" w:rsidR="002C48FB" w:rsidRDefault="002C48FB" w:rsidP="002C48FB">
      <w:pPr>
        <w:numPr>
          <w:ilvl w:val="0"/>
          <w:numId w:val="33"/>
        </w:numPr>
      </w:pPr>
      <w:r w:rsidRPr="00660B97">
        <w:t>Parallax estimates for all catalogued sources</w:t>
      </w:r>
      <w:r>
        <w:t>; n</w:t>
      </w:r>
      <w:r w:rsidRPr="00660B97">
        <w:t>ote that this is the traditional "distance" parallax due to the annular motion of the sun (as opposed to the "microlensing" parallax), which</w:t>
      </w:r>
      <w:r>
        <w:t>,</w:t>
      </w:r>
      <w:r w:rsidRPr="00660B97">
        <w:t xml:space="preserve"> for the majority of sources (including </w:t>
      </w:r>
      <w:r w:rsidRPr="00660B97">
        <w:lastRenderedPageBreak/>
        <w:t>microlensing source stars)</w:t>
      </w:r>
      <w:r>
        <w:t>,</w:t>
      </w:r>
      <w:r w:rsidRPr="00660B97">
        <w:t xml:space="preserve"> can potentially be measured for both the source and the lens.</w:t>
      </w:r>
    </w:p>
    <w:p w14:paraId="53F175DB" w14:textId="77777777" w:rsidR="002C48FB" w:rsidRDefault="002C48FB" w:rsidP="002C48FB">
      <w:pPr>
        <w:ind w:left="720"/>
      </w:pPr>
    </w:p>
    <w:p w14:paraId="71432E91" w14:textId="77777777" w:rsidR="002C48FB" w:rsidRPr="00660B97" w:rsidRDefault="002C48FB" w:rsidP="002C48FB">
      <w:r>
        <w:t>The MSOS shall deliver Level 3 and Level 4 data products of the end-of-survey pipeline to the SOC within 6 months of receipt of the last input data needed for those products.</w:t>
      </w:r>
    </w:p>
    <w:p w14:paraId="395E72FA" w14:textId="77777777" w:rsidR="002C48FB" w:rsidRDefault="002C48FB" w:rsidP="002C48FB"/>
    <w:p w14:paraId="776DB5DC" w14:textId="77777777" w:rsidR="002C48FB" w:rsidRDefault="002C48FB" w:rsidP="00C03AC5">
      <w:pPr>
        <w:pStyle w:val="Heading3"/>
      </w:pPr>
      <w:bookmarkStart w:id="53" w:name="_Toc95744018"/>
      <w:r w:rsidRPr="0039661B">
        <w:t>Pipeline Completeness and Reliability</w:t>
      </w:r>
      <w:bookmarkEnd w:id="53"/>
    </w:p>
    <w:p w14:paraId="46E6BF58" w14:textId="77777777" w:rsidR="002C48FB" w:rsidRPr="00D535BF" w:rsidRDefault="002C48FB" w:rsidP="002C48FB"/>
    <w:p w14:paraId="1D4767B7" w14:textId="18F489E5" w:rsidR="002C48FB" w:rsidRPr="00FD7E74" w:rsidRDefault="003F3B17" w:rsidP="00E54EB4">
      <w:r w:rsidRPr="003F3B17">
        <w:t>The MSOS pipeline for the image</w:t>
      </w:r>
      <w:r w:rsidR="00E54EB4">
        <w:t xml:space="preserve"> and photometry</w:t>
      </w:r>
      <w:r w:rsidRPr="003F3B17">
        <w:t xml:space="preserve"> analysis and the following identification and characterization of microlensing events, and in particular of planetary events, </w:t>
      </w:r>
      <w:r w:rsidR="00E54EB4">
        <w:t>will be</w:t>
      </w:r>
      <w:r w:rsidRPr="003F3B17">
        <w:t xml:space="preserve"> completely automated. This allows </w:t>
      </w:r>
      <w:r w:rsidR="00E54EB4">
        <w:t>an evaluation of</w:t>
      </w:r>
      <w:r w:rsidRPr="003F3B17">
        <w:t xml:space="preserve"> the completeness (false negative rate) and reliability (false positive rate) of the pipeline itself. </w:t>
      </w:r>
      <w:r w:rsidR="00E54EB4">
        <w:t xml:space="preserve"> </w:t>
      </w:r>
      <w:r w:rsidRPr="003F3B17">
        <w:t>Th</w:t>
      </w:r>
      <w:r w:rsidR="00E54EB4">
        <w:t>is</w:t>
      </w:r>
      <w:r w:rsidRPr="003F3B17">
        <w:t xml:space="preserve"> analysis </w:t>
      </w:r>
      <w:r w:rsidR="00E54EB4">
        <w:t>will be</w:t>
      </w:r>
      <w:r w:rsidRPr="003F3B17">
        <w:t xml:space="preserve"> carried out with simulated data, both at the </w:t>
      </w:r>
      <w:r w:rsidR="00A3311B">
        <w:t>catalog</w:t>
      </w:r>
      <w:r w:rsidRPr="003F3B17">
        <w:t xml:space="preserve"> level and at the </w:t>
      </w:r>
      <w:r w:rsidR="00A3311B">
        <w:t>image</w:t>
      </w:r>
      <w:r w:rsidRPr="003F3B17">
        <w:t xml:space="preserve"> level. </w:t>
      </w:r>
      <w:r w:rsidR="00E54EB4">
        <w:t>T</w:t>
      </w:r>
      <w:r w:rsidRPr="003F3B17">
        <w:t xml:space="preserve">he more computationally expensive and resource demanding image-level simulation </w:t>
      </w:r>
      <w:r w:rsidR="00E54EB4">
        <w:t xml:space="preserve">will be performed </w:t>
      </w:r>
      <w:r w:rsidRPr="003F3B17">
        <w:t xml:space="preserve">for a subset of data so to assess its results versus the catalog level simulation. </w:t>
      </w:r>
      <w:r w:rsidR="00E54EB4">
        <w:t xml:space="preserve"> </w:t>
      </w:r>
      <w:r w:rsidRPr="003F3B17">
        <w:t>The completeness is evaluated as the ratio of recovered “true” signal versus the total number of simulated ones</w:t>
      </w:r>
      <w:r w:rsidR="00E54EB4">
        <w:t xml:space="preserve"> and </w:t>
      </w:r>
      <w:r w:rsidRPr="003F3B17">
        <w:t xml:space="preserve">the reliability is the fraction of false positive identified within the simulation. </w:t>
      </w:r>
      <w:r w:rsidR="00E54EB4">
        <w:t xml:space="preserve"> </w:t>
      </w:r>
      <w:r w:rsidR="002C48FB">
        <w:t xml:space="preserve">The reliability and completeness modes </w:t>
      </w:r>
      <w:r w:rsidR="00E54EB4">
        <w:t>will</w:t>
      </w:r>
      <w:r w:rsidR="002C48FB">
        <w:t xml:space="preserve"> be included in the distributed version of the MSOS pipeline and the output products will be transferred to the Roman Archive</w:t>
      </w:r>
      <w:r w:rsidR="0012121E">
        <w:t xml:space="preserve"> within 6 months of the receipt of the last input data needed.</w:t>
      </w:r>
    </w:p>
    <w:p w14:paraId="7CFAADD5" w14:textId="77777777" w:rsidR="002C48FB" w:rsidRDefault="002C48FB" w:rsidP="002C48FB">
      <w:pPr>
        <w:rPr>
          <w:rFonts w:ascii="Times New Roman" w:hAnsi="Times New Roman" w:cs="Times New Roman"/>
        </w:rPr>
      </w:pPr>
    </w:p>
    <w:p w14:paraId="37EBC5DB" w14:textId="77777777" w:rsidR="002C48FB" w:rsidRDefault="002C48FB" w:rsidP="00C03AC5">
      <w:pPr>
        <w:pStyle w:val="Heading3"/>
      </w:pPr>
      <w:bookmarkStart w:id="54" w:name="_Toc95744019"/>
      <w:r w:rsidRPr="0039661B">
        <w:t xml:space="preserve">Data Product </w:t>
      </w:r>
      <w:r>
        <w:t>Quality Assessments (</w:t>
      </w:r>
      <w:r w:rsidRPr="0039661B">
        <w:t>QA</w:t>
      </w:r>
      <w:r>
        <w:t>)</w:t>
      </w:r>
      <w:bookmarkEnd w:id="54"/>
    </w:p>
    <w:p w14:paraId="6B12379A" w14:textId="77777777" w:rsidR="002C48FB" w:rsidRDefault="002C48FB" w:rsidP="002C48FB"/>
    <w:p w14:paraId="34EBEF01" w14:textId="3090A313" w:rsidR="002C48FB" w:rsidRDefault="002C48FB" w:rsidP="002C48FB">
      <w:pPr>
        <w:jc w:val="both"/>
      </w:pPr>
      <w:r>
        <w:t>All modes of the MSOS pipeline will include automated data quality assessments.  The QA data products will be included in the microlensing data products transferred to the Roman Archive.</w:t>
      </w:r>
    </w:p>
    <w:p w14:paraId="649BA423" w14:textId="77777777" w:rsidR="002C48FB" w:rsidRPr="004F11A7" w:rsidRDefault="002C48FB" w:rsidP="002C48FB">
      <w:pPr>
        <w:rPr>
          <w:rFonts w:ascii="Times New Roman" w:hAnsi="Times New Roman" w:cs="Times New Roman"/>
          <w:sz w:val="20"/>
          <w:szCs w:val="20"/>
        </w:rPr>
      </w:pPr>
    </w:p>
    <w:p w14:paraId="41F4ADD4" w14:textId="77777777" w:rsidR="002C48FB" w:rsidRDefault="002C48FB" w:rsidP="002C48FB">
      <w:pPr>
        <w:pStyle w:val="Heading3"/>
      </w:pPr>
      <w:bookmarkStart w:id="55" w:name="_Toc71028483"/>
      <w:bookmarkStart w:id="56" w:name="_Toc95744020"/>
      <w:r>
        <w:t>Data Volume</w:t>
      </w:r>
      <w:bookmarkEnd w:id="55"/>
      <w:bookmarkEnd w:id="56"/>
    </w:p>
    <w:p w14:paraId="62BD730F" w14:textId="77777777" w:rsidR="002C48FB" w:rsidRDefault="002C48FB" w:rsidP="002C48FB"/>
    <w:p w14:paraId="18F3E683" w14:textId="77777777" w:rsidR="002C48FB" w:rsidRPr="00272369" w:rsidRDefault="002C48FB" w:rsidP="002C48FB">
      <w:r>
        <w:t>The Level 2 data volume during the microlensing survey is 4.2 TB per day.  The total survey image data volume for 6 seasons is 1.9 PB. The Level 3 and 4 data products produced by MSOS will be smaller in data volume, with an estimated volume of 0.5 Tb per day during the season.  The assumed size for the source catalog at the end of the survey is 500 TB.  This corresponds to a daily rate of 1.1 TB during the microlensing observing.</w:t>
      </w:r>
    </w:p>
    <w:bookmarkEnd w:id="45"/>
    <w:bookmarkEnd w:id="46"/>
    <w:p w14:paraId="4E833D51" w14:textId="198AAB51" w:rsidR="006A7948" w:rsidRDefault="006A7948" w:rsidP="008D234E">
      <w:pPr>
        <w:rPr>
          <w:rFonts w:ascii="Times New Roman" w:hAnsi="Times New Roman" w:cs="Times New Roman"/>
        </w:rPr>
      </w:pPr>
    </w:p>
    <w:p w14:paraId="60CA8329" w14:textId="0ED0C5BA" w:rsidR="001B4943" w:rsidRDefault="00C03AC5" w:rsidP="00C03AC5">
      <w:pPr>
        <w:pStyle w:val="Heading2"/>
      </w:pPr>
      <w:bookmarkStart w:id="57" w:name="_Toc95744021"/>
      <w:r w:rsidRPr="00C03AC5">
        <w:t>Data Products</w:t>
      </w:r>
      <w:bookmarkEnd w:id="57"/>
    </w:p>
    <w:p w14:paraId="7A3E3713" w14:textId="3FD3D12F" w:rsidR="00B5613C" w:rsidRDefault="00B5613C" w:rsidP="00B5613C"/>
    <w:p w14:paraId="3C0CC686" w14:textId="00ACD9CD" w:rsidR="00B5613C" w:rsidRDefault="00B5613C" w:rsidP="00B5613C">
      <w:r>
        <w:t>Table 1 summarizes the data products produced by the pipeline</w:t>
      </w:r>
      <w:r w:rsidR="004E2541">
        <w:t xml:space="preserve"> and how often they are updated.</w:t>
      </w:r>
    </w:p>
    <w:p w14:paraId="0A292E7E" w14:textId="68E95AE8" w:rsidR="00B5613C" w:rsidRDefault="00B5613C" w:rsidP="00B5613C"/>
    <w:tbl>
      <w:tblPr>
        <w:tblStyle w:val="TableGrid"/>
        <w:tblW w:w="0" w:type="auto"/>
        <w:tblLook w:val="04A0" w:firstRow="1" w:lastRow="0" w:firstColumn="1" w:lastColumn="0" w:noHBand="0" w:noVBand="1"/>
      </w:tblPr>
      <w:tblGrid>
        <w:gridCol w:w="2245"/>
        <w:gridCol w:w="3659"/>
        <w:gridCol w:w="3158"/>
      </w:tblGrid>
      <w:tr w:rsidR="00B5613C" w14:paraId="416EC0C2" w14:textId="77777777" w:rsidTr="00480632">
        <w:tc>
          <w:tcPr>
            <w:tcW w:w="2245" w:type="dxa"/>
          </w:tcPr>
          <w:p w14:paraId="50F0EF04" w14:textId="1D633B11" w:rsidR="00B5613C" w:rsidRPr="00B5613C" w:rsidRDefault="00B5613C" w:rsidP="00B5613C">
            <w:pPr>
              <w:rPr>
                <w:b/>
                <w:bCs/>
              </w:rPr>
            </w:pPr>
            <w:r w:rsidRPr="00B5613C">
              <w:rPr>
                <w:b/>
                <w:bCs/>
              </w:rPr>
              <w:t>Data product</w:t>
            </w:r>
          </w:p>
        </w:tc>
        <w:tc>
          <w:tcPr>
            <w:tcW w:w="3659" w:type="dxa"/>
          </w:tcPr>
          <w:p w14:paraId="460E5D98" w14:textId="77777777" w:rsidR="00B5613C" w:rsidRDefault="00B5613C" w:rsidP="00B5613C"/>
        </w:tc>
        <w:tc>
          <w:tcPr>
            <w:tcW w:w="3158" w:type="dxa"/>
          </w:tcPr>
          <w:p w14:paraId="302974B3" w14:textId="39824245" w:rsidR="00B5613C" w:rsidRPr="00B5613C" w:rsidRDefault="00B5613C" w:rsidP="00B5613C">
            <w:pPr>
              <w:rPr>
                <w:b/>
                <w:bCs/>
              </w:rPr>
            </w:pPr>
            <w:r w:rsidRPr="00B5613C">
              <w:rPr>
                <w:b/>
                <w:bCs/>
              </w:rPr>
              <w:t>Update Frequency</w:t>
            </w:r>
          </w:p>
        </w:tc>
      </w:tr>
      <w:tr w:rsidR="00B5613C" w14:paraId="0BF041C8" w14:textId="77777777" w:rsidTr="00480632">
        <w:tc>
          <w:tcPr>
            <w:tcW w:w="2245" w:type="dxa"/>
          </w:tcPr>
          <w:p w14:paraId="15615212" w14:textId="69BFA429" w:rsidR="00B5613C" w:rsidRDefault="00B5613C" w:rsidP="00B5613C">
            <w:r>
              <w:rPr>
                <w:rFonts w:asciiTheme="minorHAnsi" w:eastAsiaTheme="minorEastAsia" w:hAnsiTheme="minorHAnsi" w:cstheme="minorBidi"/>
              </w:rPr>
              <w:t>Reference frame</w:t>
            </w:r>
          </w:p>
        </w:tc>
        <w:tc>
          <w:tcPr>
            <w:tcW w:w="3659" w:type="dxa"/>
          </w:tcPr>
          <w:p w14:paraId="6CA557F5" w14:textId="77777777" w:rsidR="00B5613C" w:rsidRDefault="00B5613C" w:rsidP="00B5613C"/>
        </w:tc>
        <w:tc>
          <w:tcPr>
            <w:tcW w:w="3158" w:type="dxa"/>
          </w:tcPr>
          <w:p w14:paraId="51963EB3" w14:textId="0F39DA8E" w:rsidR="00B5613C" w:rsidRDefault="00B5613C" w:rsidP="00B5613C"/>
        </w:tc>
      </w:tr>
      <w:tr w:rsidR="00B5613C" w14:paraId="1EE8024A" w14:textId="77777777" w:rsidTr="00480632">
        <w:tc>
          <w:tcPr>
            <w:tcW w:w="2245" w:type="dxa"/>
          </w:tcPr>
          <w:p w14:paraId="1B184696" w14:textId="0C8B02AF" w:rsidR="00B5613C" w:rsidRDefault="00B5613C" w:rsidP="00B5613C"/>
        </w:tc>
        <w:tc>
          <w:tcPr>
            <w:tcW w:w="3659" w:type="dxa"/>
          </w:tcPr>
          <w:p w14:paraId="24BC740A" w14:textId="54A4EA98" w:rsidR="00B5613C" w:rsidRDefault="00B5613C" w:rsidP="00B5613C">
            <w:r>
              <w:t>Wideband filter</w:t>
            </w:r>
          </w:p>
        </w:tc>
        <w:tc>
          <w:tcPr>
            <w:tcW w:w="3158" w:type="dxa"/>
          </w:tcPr>
          <w:p w14:paraId="0D58B36D" w14:textId="06DAE08F" w:rsidR="00B5613C" w:rsidRDefault="00B5613C" w:rsidP="00B5613C">
            <w:r>
              <w:t>Every 8 days</w:t>
            </w:r>
          </w:p>
        </w:tc>
      </w:tr>
      <w:tr w:rsidR="00B5613C" w14:paraId="0213BEAB" w14:textId="77777777" w:rsidTr="00480632">
        <w:tc>
          <w:tcPr>
            <w:tcW w:w="2245" w:type="dxa"/>
          </w:tcPr>
          <w:p w14:paraId="45AC925F" w14:textId="4BF2B104" w:rsidR="00B5613C" w:rsidRDefault="00B5613C" w:rsidP="00B5613C"/>
        </w:tc>
        <w:tc>
          <w:tcPr>
            <w:tcW w:w="3659" w:type="dxa"/>
          </w:tcPr>
          <w:p w14:paraId="158E037C" w14:textId="55C8BD0F" w:rsidR="00B5613C" w:rsidRDefault="00B5613C" w:rsidP="00B5613C">
            <w:r>
              <w:t>Other filters</w:t>
            </w:r>
          </w:p>
        </w:tc>
        <w:tc>
          <w:tcPr>
            <w:tcW w:w="3158" w:type="dxa"/>
          </w:tcPr>
          <w:p w14:paraId="087816EA" w14:textId="6CBC7980" w:rsidR="00B5613C" w:rsidRDefault="00B5613C" w:rsidP="00B5613C">
            <w:r>
              <w:t>Once per season</w:t>
            </w:r>
          </w:p>
        </w:tc>
      </w:tr>
      <w:tr w:rsidR="00B5613C" w14:paraId="448104AF" w14:textId="77777777" w:rsidTr="00480632">
        <w:tc>
          <w:tcPr>
            <w:tcW w:w="2245" w:type="dxa"/>
          </w:tcPr>
          <w:p w14:paraId="4A864750" w14:textId="0C515EE9" w:rsidR="00B5613C" w:rsidRDefault="00B5613C" w:rsidP="00B5613C">
            <w:r>
              <w:t>Object catalog</w:t>
            </w:r>
          </w:p>
        </w:tc>
        <w:tc>
          <w:tcPr>
            <w:tcW w:w="3659" w:type="dxa"/>
          </w:tcPr>
          <w:p w14:paraId="1FD37C17" w14:textId="77777777" w:rsidR="00B5613C" w:rsidRDefault="00B5613C" w:rsidP="00B5613C"/>
        </w:tc>
        <w:tc>
          <w:tcPr>
            <w:tcW w:w="3158" w:type="dxa"/>
          </w:tcPr>
          <w:p w14:paraId="1C6AB3D0" w14:textId="042879C0" w:rsidR="00B5613C" w:rsidRDefault="00B5613C" w:rsidP="00B5613C"/>
        </w:tc>
      </w:tr>
      <w:tr w:rsidR="00B5613C" w14:paraId="3793ACBA" w14:textId="77777777" w:rsidTr="00480632">
        <w:tc>
          <w:tcPr>
            <w:tcW w:w="2245" w:type="dxa"/>
          </w:tcPr>
          <w:p w14:paraId="249D8A6A" w14:textId="77777777" w:rsidR="00B5613C" w:rsidRDefault="00B5613C" w:rsidP="00B5613C"/>
        </w:tc>
        <w:tc>
          <w:tcPr>
            <w:tcW w:w="3659" w:type="dxa"/>
          </w:tcPr>
          <w:p w14:paraId="7B5F702F" w14:textId="1DC5AE2C" w:rsidR="00B5613C" w:rsidRDefault="00B5613C" w:rsidP="00B5613C">
            <w:r>
              <w:t>ID, position, flux, FWHM</w:t>
            </w:r>
          </w:p>
        </w:tc>
        <w:tc>
          <w:tcPr>
            <w:tcW w:w="3158" w:type="dxa"/>
          </w:tcPr>
          <w:p w14:paraId="4AD3BA02" w14:textId="0C3749AF" w:rsidR="00B5613C" w:rsidRDefault="00B5613C" w:rsidP="00B5613C">
            <w:r>
              <w:t>Every 8 days</w:t>
            </w:r>
          </w:p>
        </w:tc>
      </w:tr>
      <w:tr w:rsidR="00B5613C" w14:paraId="36AA9E65" w14:textId="77777777" w:rsidTr="00480632">
        <w:tc>
          <w:tcPr>
            <w:tcW w:w="2245" w:type="dxa"/>
          </w:tcPr>
          <w:p w14:paraId="375638C8" w14:textId="77777777" w:rsidR="00B5613C" w:rsidRDefault="00B5613C" w:rsidP="00B5613C"/>
        </w:tc>
        <w:tc>
          <w:tcPr>
            <w:tcW w:w="3659" w:type="dxa"/>
          </w:tcPr>
          <w:p w14:paraId="4BC64563" w14:textId="1BAEBE1F" w:rsidR="00B5613C" w:rsidRDefault="00B5613C" w:rsidP="00B5613C">
            <w:r>
              <w:t xml:space="preserve">Proper motion, </w:t>
            </w:r>
            <w:r w:rsidR="00480632">
              <w:t>trig. parallax</w:t>
            </w:r>
          </w:p>
        </w:tc>
        <w:tc>
          <w:tcPr>
            <w:tcW w:w="3158" w:type="dxa"/>
          </w:tcPr>
          <w:p w14:paraId="01CD2900" w14:textId="3882A247" w:rsidR="00B5613C" w:rsidRDefault="00480632" w:rsidP="00B5613C">
            <w:r>
              <w:t>Once per season</w:t>
            </w:r>
          </w:p>
        </w:tc>
      </w:tr>
      <w:tr w:rsidR="00480632" w14:paraId="0C1A49A3" w14:textId="77777777" w:rsidTr="00480632">
        <w:tc>
          <w:tcPr>
            <w:tcW w:w="2245" w:type="dxa"/>
          </w:tcPr>
          <w:p w14:paraId="5C203325" w14:textId="5D18FA8F" w:rsidR="00480632" w:rsidRDefault="00480632" w:rsidP="00B5613C">
            <w:r>
              <w:t>Light curves</w:t>
            </w:r>
          </w:p>
        </w:tc>
        <w:tc>
          <w:tcPr>
            <w:tcW w:w="3659" w:type="dxa"/>
          </w:tcPr>
          <w:p w14:paraId="5A56FF50" w14:textId="77777777" w:rsidR="00480632" w:rsidRDefault="00480632" w:rsidP="00B5613C"/>
        </w:tc>
        <w:tc>
          <w:tcPr>
            <w:tcW w:w="3158" w:type="dxa"/>
          </w:tcPr>
          <w:p w14:paraId="568D76FA" w14:textId="77777777" w:rsidR="00480632" w:rsidRDefault="00480632" w:rsidP="00B5613C"/>
        </w:tc>
      </w:tr>
      <w:tr w:rsidR="00480632" w14:paraId="60075496" w14:textId="77777777" w:rsidTr="00480632">
        <w:tc>
          <w:tcPr>
            <w:tcW w:w="2245" w:type="dxa"/>
          </w:tcPr>
          <w:p w14:paraId="5E494282" w14:textId="77777777" w:rsidR="00480632" w:rsidRDefault="00480632" w:rsidP="00B5613C"/>
        </w:tc>
        <w:tc>
          <w:tcPr>
            <w:tcW w:w="3659" w:type="dxa"/>
          </w:tcPr>
          <w:p w14:paraId="3B8959C8" w14:textId="4CE8CF49" w:rsidR="00480632" w:rsidRDefault="00480632" w:rsidP="00B5613C">
            <w:r>
              <w:t>Per exposure PSF photometry</w:t>
            </w:r>
          </w:p>
        </w:tc>
        <w:tc>
          <w:tcPr>
            <w:tcW w:w="3158" w:type="dxa"/>
          </w:tcPr>
          <w:p w14:paraId="1F461E5B" w14:textId="70F5441C" w:rsidR="00480632" w:rsidRDefault="00480632" w:rsidP="00B5613C">
            <w:r>
              <w:t>Daily</w:t>
            </w:r>
          </w:p>
        </w:tc>
      </w:tr>
      <w:tr w:rsidR="00480632" w14:paraId="4A611FD5" w14:textId="77777777" w:rsidTr="00480632">
        <w:tc>
          <w:tcPr>
            <w:tcW w:w="2245" w:type="dxa"/>
          </w:tcPr>
          <w:p w14:paraId="6CE5E6FE" w14:textId="77777777" w:rsidR="00480632" w:rsidRDefault="00480632" w:rsidP="00B5613C"/>
        </w:tc>
        <w:tc>
          <w:tcPr>
            <w:tcW w:w="3659" w:type="dxa"/>
          </w:tcPr>
          <w:p w14:paraId="4ADB80CE" w14:textId="361E9C8B" w:rsidR="00480632" w:rsidRDefault="00480632" w:rsidP="00B5613C">
            <w:r>
              <w:t>Per exposure DIA photometry</w:t>
            </w:r>
          </w:p>
        </w:tc>
        <w:tc>
          <w:tcPr>
            <w:tcW w:w="3158" w:type="dxa"/>
          </w:tcPr>
          <w:p w14:paraId="61E93347" w14:textId="6D5A00C4" w:rsidR="00480632" w:rsidRDefault="00480632" w:rsidP="00B5613C">
            <w:r>
              <w:t>Daily</w:t>
            </w:r>
          </w:p>
        </w:tc>
      </w:tr>
      <w:tr w:rsidR="00480632" w14:paraId="168DBFC9" w14:textId="77777777" w:rsidTr="00480632">
        <w:tc>
          <w:tcPr>
            <w:tcW w:w="2245" w:type="dxa"/>
          </w:tcPr>
          <w:p w14:paraId="5DB7A7E6" w14:textId="77777777" w:rsidR="00480632" w:rsidRDefault="00480632" w:rsidP="00B5613C"/>
        </w:tc>
        <w:tc>
          <w:tcPr>
            <w:tcW w:w="3659" w:type="dxa"/>
          </w:tcPr>
          <w:p w14:paraId="69B11604" w14:textId="5C62597B" w:rsidR="00480632" w:rsidRDefault="00480632" w:rsidP="00B5613C">
            <w:r>
              <w:t>Updates for microlensing events</w:t>
            </w:r>
          </w:p>
        </w:tc>
        <w:tc>
          <w:tcPr>
            <w:tcW w:w="3158" w:type="dxa"/>
          </w:tcPr>
          <w:p w14:paraId="49A69422" w14:textId="2E5F62C0" w:rsidR="00480632" w:rsidRDefault="00480632" w:rsidP="00B5613C">
            <w:r>
              <w:t>Once per season</w:t>
            </w:r>
          </w:p>
        </w:tc>
      </w:tr>
      <w:tr w:rsidR="00480632" w14:paraId="681FB495" w14:textId="77777777" w:rsidTr="00480632">
        <w:tc>
          <w:tcPr>
            <w:tcW w:w="2245" w:type="dxa"/>
          </w:tcPr>
          <w:p w14:paraId="555F72EF" w14:textId="2EBC87C2" w:rsidR="00480632" w:rsidRDefault="00480632" w:rsidP="00B5613C">
            <w:r>
              <w:t>Variability catalog</w:t>
            </w:r>
          </w:p>
        </w:tc>
        <w:tc>
          <w:tcPr>
            <w:tcW w:w="3659" w:type="dxa"/>
          </w:tcPr>
          <w:p w14:paraId="49C91064" w14:textId="77777777" w:rsidR="00480632" w:rsidRDefault="00480632" w:rsidP="00B5613C"/>
        </w:tc>
        <w:tc>
          <w:tcPr>
            <w:tcW w:w="3158" w:type="dxa"/>
          </w:tcPr>
          <w:p w14:paraId="4186B6CD" w14:textId="20F196F6" w:rsidR="00480632" w:rsidRDefault="00480632" w:rsidP="00B5613C">
            <w:r>
              <w:t>Once per season</w:t>
            </w:r>
          </w:p>
        </w:tc>
      </w:tr>
      <w:tr w:rsidR="00480632" w14:paraId="5A6FD495" w14:textId="77777777" w:rsidTr="00480632">
        <w:tc>
          <w:tcPr>
            <w:tcW w:w="2245" w:type="dxa"/>
          </w:tcPr>
          <w:p w14:paraId="0DF3640C" w14:textId="376E2D83" w:rsidR="00480632" w:rsidRDefault="00480632" w:rsidP="00B5613C">
            <w:r>
              <w:t xml:space="preserve">Microlensing </w:t>
            </w:r>
            <w:r w:rsidR="0012121E">
              <w:t>e</w:t>
            </w:r>
            <w:r>
              <w:t xml:space="preserve">vent </w:t>
            </w:r>
            <w:r w:rsidR="0012121E">
              <w:t>c</w:t>
            </w:r>
            <w:r>
              <w:t>atalog</w:t>
            </w:r>
          </w:p>
        </w:tc>
        <w:tc>
          <w:tcPr>
            <w:tcW w:w="3659" w:type="dxa"/>
          </w:tcPr>
          <w:p w14:paraId="4D51D4BC" w14:textId="77777777" w:rsidR="00480632" w:rsidRDefault="00480632" w:rsidP="00B5613C"/>
        </w:tc>
        <w:tc>
          <w:tcPr>
            <w:tcW w:w="3158" w:type="dxa"/>
          </w:tcPr>
          <w:p w14:paraId="575B08DC" w14:textId="6FF319C8" w:rsidR="00480632" w:rsidRDefault="00480632" w:rsidP="00B5613C">
            <w:r>
              <w:t>Once per season</w:t>
            </w:r>
          </w:p>
        </w:tc>
      </w:tr>
      <w:tr w:rsidR="00480632" w14:paraId="43D18641" w14:textId="77777777" w:rsidTr="00480632">
        <w:tc>
          <w:tcPr>
            <w:tcW w:w="2245" w:type="dxa"/>
          </w:tcPr>
          <w:p w14:paraId="4E678712" w14:textId="15CAE1E3" w:rsidR="00480632" w:rsidRDefault="00480632" w:rsidP="00B5613C">
            <w:r>
              <w:t>Pipeline detection efficiency</w:t>
            </w:r>
          </w:p>
        </w:tc>
        <w:tc>
          <w:tcPr>
            <w:tcW w:w="3659" w:type="dxa"/>
          </w:tcPr>
          <w:p w14:paraId="74B59D72" w14:textId="77777777" w:rsidR="00480632" w:rsidRDefault="00480632" w:rsidP="00B5613C"/>
        </w:tc>
        <w:tc>
          <w:tcPr>
            <w:tcW w:w="3158" w:type="dxa"/>
          </w:tcPr>
          <w:p w14:paraId="76660B6F" w14:textId="0A11835D" w:rsidR="00480632" w:rsidRDefault="00480632" w:rsidP="00B5613C">
            <w:r>
              <w:t>At end of survey</w:t>
            </w:r>
          </w:p>
        </w:tc>
      </w:tr>
      <w:tr w:rsidR="00480632" w14:paraId="5515396C" w14:textId="77777777" w:rsidTr="00480632">
        <w:tc>
          <w:tcPr>
            <w:tcW w:w="2245" w:type="dxa"/>
          </w:tcPr>
          <w:p w14:paraId="7A5B526A" w14:textId="11480E6B" w:rsidR="00480632" w:rsidRDefault="00480632" w:rsidP="00B5613C">
            <w:r>
              <w:t>Reddening and extinction maps</w:t>
            </w:r>
          </w:p>
        </w:tc>
        <w:tc>
          <w:tcPr>
            <w:tcW w:w="3659" w:type="dxa"/>
          </w:tcPr>
          <w:p w14:paraId="1C75ACDD" w14:textId="77777777" w:rsidR="00480632" w:rsidRDefault="00480632" w:rsidP="00B5613C"/>
        </w:tc>
        <w:tc>
          <w:tcPr>
            <w:tcW w:w="3158" w:type="dxa"/>
          </w:tcPr>
          <w:p w14:paraId="6975539A" w14:textId="3BA038E1" w:rsidR="00480632" w:rsidRDefault="00480632" w:rsidP="00B5613C">
            <w:r>
              <w:t>At end of survey</w:t>
            </w:r>
          </w:p>
        </w:tc>
      </w:tr>
    </w:tbl>
    <w:p w14:paraId="5B516CE4" w14:textId="77777777" w:rsidR="00B5613C" w:rsidRPr="00B5613C" w:rsidRDefault="00B5613C" w:rsidP="00B5613C"/>
    <w:p w14:paraId="64A05BE8" w14:textId="45DE517C" w:rsidR="00982E70" w:rsidRDefault="00982E70" w:rsidP="008D234E">
      <w:pPr>
        <w:rPr>
          <w:rFonts w:ascii="Times New Roman" w:hAnsi="Times New Roman" w:cs="Times New Roman"/>
        </w:rPr>
      </w:pPr>
    </w:p>
    <w:p w14:paraId="3FACF439" w14:textId="737D21B6" w:rsidR="00EF23D5" w:rsidRPr="004E2541" w:rsidRDefault="00B15264" w:rsidP="004E2541">
      <w:pPr>
        <w:rPr>
          <w:rFonts w:ascii="Times New Roman" w:hAnsi="Times New Roman" w:cs="Times New Roman"/>
        </w:rPr>
      </w:pPr>
      <w:bookmarkStart w:id="58" w:name="_Toc385681408"/>
      <w:bookmarkStart w:id="59" w:name="_Toc43133785"/>
      <w:r>
        <w:t xml:space="preserve"> </w:t>
      </w:r>
    </w:p>
    <w:p w14:paraId="45E0DD51" w14:textId="77777777" w:rsidR="00836E86" w:rsidRDefault="00836E86">
      <w:pPr>
        <w:rPr>
          <w:rFonts w:ascii="Tahoma" w:eastAsia="Times New Roman" w:hAnsi="Tahoma" w:cs="Times New Roman"/>
        </w:rPr>
      </w:pPr>
      <w:r>
        <w:br w:type="page"/>
      </w:r>
    </w:p>
    <w:p w14:paraId="5B2FE333" w14:textId="5E973421" w:rsidR="00EF23D5" w:rsidRDefault="00836E86" w:rsidP="00836E86">
      <w:pPr>
        <w:pStyle w:val="Heading1"/>
      </w:pPr>
      <w:bookmarkStart w:id="60" w:name="_Toc95744022"/>
      <w:r>
        <w:lastRenderedPageBreak/>
        <w:t>CGI Technology Demonstration Support</w:t>
      </w:r>
      <w:bookmarkEnd w:id="60"/>
    </w:p>
    <w:p w14:paraId="69B7CFAB" w14:textId="4BA6D2B9" w:rsidR="00836E86" w:rsidRDefault="00836E86" w:rsidP="00836E86"/>
    <w:p w14:paraId="01CE6A68" w14:textId="77777777" w:rsidR="00836E86" w:rsidRPr="00AB3794" w:rsidRDefault="00836E86" w:rsidP="00836E86">
      <w:pPr>
        <w:pStyle w:val="Heading2"/>
        <w:rPr>
          <w:highlight w:val="lightGray"/>
        </w:rPr>
      </w:pPr>
      <w:bookmarkStart w:id="61" w:name="_Toc95287206"/>
      <w:bookmarkStart w:id="62" w:name="_Toc95744023"/>
      <w:r>
        <w:t>Roles and Responsibilities</w:t>
      </w:r>
      <w:bookmarkEnd w:id="61"/>
      <w:bookmarkEnd w:id="62"/>
    </w:p>
    <w:p w14:paraId="66D4BA8C" w14:textId="77777777" w:rsidR="00836E86" w:rsidRDefault="00836E86" w:rsidP="00836E86"/>
    <w:p w14:paraId="0A05717E" w14:textId="62E59B63" w:rsidR="00836E86" w:rsidRDefault="00836E86" w:rsidP="00836E86">
      <w:pPr>
        <w:pBdr>
          <w:top w:val="nil"/>
          <w:left w:val="nil"/>
          <w:bottom w:val="nil"/>
          <w:right w:val="nil"/>
          <w:between w:val="nil"/>
        </w:pBdr>
        <w:rPr>
          <w:color w:val="000000"/>
          <w:lang w:val="en"/>
        </w:rPr>
      </w:pPr>
      <w:r w:rsidRPr="004B0590">
        <w:rPr>
          <w:color w:val="000000"/>
          <w:lang w:val="en"/>
        </w:rPr>
        <w:t>The CGI Operations Support (COS) and CGI Data Management System (CDMS) teams are part of the CGI Ground System support for Roman at SSC.  The Teams are responsible for commanding CGI, assessing and trending health and safety of CGI, Level 1 data processing, validating and delivering Level 1-4 data, operation of High Order Wavefront Sensing and Control (HOWFSC) with Ground in the Loop (GITL), and I&amp;T and commissioning support.</w:t>
      </w:r>
    </w:p>
    <w:p w14:paraId="59100E96" w14:textId="77777777" w:rsidR="00C53B17" w:rsidRDefault="00C53B17" w:rsidP="00C53B17">
      <w:pPr>
        <w:pBdr>
          <w:top w:val="nil"/>
          <w:left w:val="nil"/>
          <w:bottom w:val="nil"/>
          <w:right w:val="nil"/>
          <w:between w:val="nil"/>
        </w:pBdr>
        <w:rPr>
          <w:lang w:val="en"/>
        </w:rPr>
      </w:pPr>
    </w:p>
    <w:p w14:paraId="4005BEEB" w14:textId="580C647C" w:rsidR="00C53B17" w:rsidRDefault="00C53B17" w:rsidP="00C53B17">
      <w:pPr>
        <w:pBdr>
          <w:top w:val="nil"/>
          <w:left w:val="nil"/>
          <w:bottom w:val="nil"/>
          <w:right w:val="nil"/>
          <w:between w:val="nil"/>
        </w:pBdr>
        <w:rPr>
          <w:lang w:val="en"/>
        </w:rPr>
      </w:pPr>
      <w:r w:rsidRPr="00C53B17">
        <w:rPr>
          <w:lang w:val="en"/>
        </w:rPr>
        <w:t>The Coronagraph Technology Center (CTC) is made up of the technologists responsible for carrying out the technology demonstration in Phase E, Level 2 to 4 data processing, and maintaining (1) the CGI functional and operations testbeds, (2) CGI flight software and (3) HOWFSC/GITL ground software.</w:t>
      </w:r>
      <w:r>
        <w:rPr>
          <w:lang w:val="en"/>
        </w:rPr>
        <w:t xml:space="preserve"> </w:t>
      </w:r>
    </w:p>
    <w:p w14:paraId="5F21A396" w14:textId="77777777" w:rsidR="00C53B17" w:rsidRDefault="00C53B17" w:rsidP="00C53B17">
      <w:pPr>
        <w:pBdr>
          <w:top w:val="nil"/>
          <w:left w:val="nil"/>
          <w:bottom w:val="nil"/>
          <w:right w:val="nil"/>
          <w:between w:val="nil"/>
        </w:pBdr>
        <w:rPr>
          <w:lang w:val="en"/>
        </w:rPr>
      </w:pPr>
    </w:p>
    <w:p w14:paraId="1D871A74" w14:textId="377A0514" w:rsidR="00C53B17" w:rsidRPr="004B0590" w:rsidRDefault="00C53B17" w:rsidP="00C53B17">
      <w:pPr>
        <w:pBdr>
          <w:top w:val="nil"/>
          <w:left w:val="nil"/>
          <w:bottom w:val="nil"/>
          <w:right w:val="nil"/>
          <w:between w:val="nil"/>
        </w:pBdr>
        <w:rPr>
          <w:lang w:val="en"/>
        </w:rPr>
      </w:pPr>
      <w:r w:rsidRPr="00C53B17">
        <w:rPr>
          <w:lang w:val="en"/>
        </w:rPr>
        <w:t>The Community Participation Program (CPP) refers to the scientists selected from the community to work with the CTC to carry out the technology demonstration.</w:t>
      </w:r>
    </w:p>
    <w:p w14:paraId="0DDFB715" w14:textId="77777777" w:rsidR="00836E86" w:rsidRDefault="00836E86" w:rsidP="00836E86">
      <w:pPr>
        <w:rPr>
          <w:rFonts w:ascii="Times New Roman" w:hAnsi="Times New Roman" w:cs="Times New Roman"/>
        </w:rPr>
      </w:pPr>
    </w:p>
    <w:p w14:paraId="5A7F5EF8" w14:textId="77777777" w:rsidR="00836E86" w:rsidRDefault="00836E86" w:rsidP="00836E86">
      <w:pPr>
        <w:pStyle w:val="Heading2"/>
      </w:pPr>
      <w:bookmarkStart w:id="63" w:name="_Toc95287207"/>
      <w:bookmarkStart w:id="64" w:name="_Toc95744024"/>
      <w:r>
        <w:t>CGI Data Flow</w:t>
      </w:r>
      <w:bookmarkEnd w:id="63"/>
      <w:bookmarkEnd w:id="64"/>
    </w:p>
    <w:p w14:paraId="636B2EBA" w14:textId="77777777" w:rsidR="00836E86" w:rsidRDefault="00836E86" w:rsidP="00836E86">
      <w:pPr>
        <w:jc w:val="both"/>
      </w:pPr>
    </w:p>
    <w:p w14:paraId="21EC7F39" w14:textId="31B987C4" w:rsidR="00836E86" w:rsidRPr="00955F6F" w:rsidRDefault="00836E86" w:rsidP="009F5E86">
      <w:pPr>
        <w:pBdr>
          <w:top w:val="nil"/>
          <w:left w:val="nil"/>
          <w:bottom w:val="nil"/>
          <w:right w:val="nil"/>
          <w:between w:val="nil"/>
        </w:pBdr>
        <w:jc w:val="both"/>
        <w:rPr>
          <w:strike/>
          <w:color w:val="000000"/>
        </w:rPr>
      </w:pPr>
      <w:r>
        <w:rPr>
          <w:color w:val="000000"/>
        </w:rPr>
        <w:t xml:space="preserve">This section provides a high-level description of the CGI data flow, from downlink to archiving.  The </w:t>
      </w:r>
      <w:r>
        <w:t>Roman</w:t>
      </w:r>
      <w:r>
        <w:rPr>
          <w:color w:val="000000"/>
        </w:rPr>
        <w:t xml:space="preserve"> ground stations are responsible for capturing telemetry from the spacecraf</w:t>
      </w:r>
      <w:r>
        <w:t xml:space="preserve">t science recorder and </w:t>
      </w:r>
      <w:r w:rsidR="00C53B17">
        <w:t>a</w:t>
      </w:r>
      <w:r>
        <w:t xml:space="preserve"> housekeeping (HK) recorder</w:t>
      </w:r>
      <w:r>
        <w:rPr>
          <w:color w:val="000000"/>
        </w:rPr>
        <w:t>. The science recorder captures all science observation (image) data along with “unfiltered” (sampled as produced) instrument and spacecraft telemetry, while the HK recorder contains instrument and spacecraft telemetry</w:t>
      </w:r>
      <w:r w:rsidR="00C53B17">
        <w:rPr>
          <w:color w:val="000000"/>
        </w:rPr>
        <w:t xml:space="preserve"> </w:t>
      </w:r>
      <w:r w:rsidR="00C53B17" w:rsidRPr="00C53B17">
        <w:rPr>
          <w:color w:val="000000"/>
        </w:rPr>
        <w:t>sampled more coarsely to allow faster download</w:t>
      </w:r>
      <w:r w:rsidR="009F5E86">
        <w:rPr>
          <w:color w:val="000000"/>
        </w:rPr>
        <w:t>.</w:t>
      </w:r>
      <w:r>
        <w:rPr>
          <w:color w:val="000000"/>
        </w:rPr>
        <w:t xml:space="preserve"> </w:t>
      </w:r>
    </w:p>
    <w:p w14:paraId="08D96588" w14:textId="77777777" w:rsidR="00836E86" w:rsidRDefault="00836E86" w:rsidP="00836E86">
      <w:pPr>
        <w:pBdr>
          <w:top w:val="nil"/>
          <w:left w:val="nil"/>
          <w:bottom w:val="nil"/>
          <w:right w:val="nil"/>
          <w:between w:val="nil"/>
        </w:pBdr>
        <w:jc w:val="both"/>
      </w:pPr>
    </w:p>
    <w:p w14:paraId="1718D23F" w14:textId="43F47EC6" w:rsidR="00836E86" w:rsidRDefault="00836E86" w:rsidP="00836E86">
      <w:pPr>
        <w:pBdr>
          <w:top w:val="nil"/>
          <w:left w:val="nil"/>
          <w:bottom w:val="nil"/>
          <w:right w:val="nil"/>
          <w:between w:val="nil"/>
        </w:pBdr>
        <w:jc w:val="both"/>
      </w:pPr>
      <w:r>
        <w:t xml:space="preserve">The science recorder </w:t>
      </w:r>
      <w:r w:rsidR="00C53B17">
        <w:t xml:space="preserve">data stream </w:t>
      </w:r>
      <w:r>
        <w:t xml:space="preserve">contains all astronomical target data from EXCAM and the Low Order Wavefront Sensor (LOWFS) data, as well as other requested telemetry, at an unfiltered cadence.  As with data from the </w:t>
      </w:r>
      <w:r w:rsidR="00C53B17">
        <w:t>HK</w:t>
      </w:r>
      <w:r>
        <w:t xml:space="preserve"> recorders, these data are in raw packetized (level 0) form.  However, the science recorder data will be downlinked from the spacecraft through the ground station to the DAPHNE cloud.  The data will then flow to the SOC and then to the SSC via the Roman archive.  All CGI data will be stored in the data analysis environment (DAE) maintained by the SSC for higher-level data processing.  Each of the types of higher processed data (L1-L4) will be transferred back to the Roman archive. This data flow is shown in Figure </w:t>
      </w:r>
      <w:r w:rsidR="00C53B17">
        <w:t>6</w:t>
      </w:r>
      <w:r>
        <w:t xml:space="preserve">. </w:t>
      </w:r>
      <w:r w:rsidR="004561ED">
        <w:t xml:space="preserve"> The SSC is also responsible for delivering all CGI Integration and Test (I&amp;T) and commissioning data to the SOC for archiving.</w:t>
      </w:r>
    </w:p>
    <w:p w14:paraId="2E468B70" w14:textId="77777777" w:rsidR="00836E86" w:rsidRPr="0063177D" w:rsidRDefault="00836E86" w:rsidP="00836E86">
      <w:r>
        <w:rPr>
          <w:noProof/>
        </w:rPr>
        <w:lastRenderedPageBreak/>
        <w:drawing>
          <wp:inline distT="0" distB="0" distL="0" distR="0" wp14:anchorId="2EE4D5DE" wp14:editId="1BED64D1">
            <wp:extent cx="5760720" cy="2324931"/>
            <wp:effectExtent l="0" t="0" r="508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16"/>
                    <a:srcRect t="12681"/>
                    <a:stretch/>
                  </pic:blipFill>
                  <pic:spPr bwMode="auto">
                    <a:xfrm>
                      <a:off x="0" y="0"/>
                      <a:ext cx="5760720" cy="2324931"/>
                    </a:xfrm>
                    <a:prstGeom prst="rect">
                      <a:avLst/>
                    </a:prstGeom>
                    <a:ln>
                      <a:noFill/>
                    </a:ln>
                    <a:extLst>
                      <a:ext uri="{53640926-AAD7-44D8-BBD7-CCE9431645EC}">
                        <a14:shadowObscured xmlns:a14="http://schemas.microsoft.com/office/drawing/2010/main"/>
                      </a:ext>
                    </a:extLst>
                  </pic:spPr>
                </pic:pic>
              </a:graphicData>
            </a:graphic>
          </wp:inline>
        </w:drawing>
      </w:r>
    </w:p>
    <w:p w14:paraId="63600547" w14:textId="31438177" w:rsidR="00836E86" w:rsidRPr="00833781" w:rsidRDefault="00836E86" w:rsidP="00836E86">
      <w:pPr>
        <w:pStyle w:val="Caption"/>
      </w:pPr>
      <w:r w:rsidRPr="0028464A">
        <w:t xml:space="preserve">Figure </w:t>
      </w:r>
      <w:r w:rsidR="009F5E86">
        <w:t>6</w:t>
      </w:r>
      <w:r w:rsidRPr="0028464A">
        <w:t xml:space="preserve">: Illustration of the CGI data flow </w:t>
      </w:r>
      <w:r>
        <w:t xml:space="preserve">from the science recorder </w:t>
      </w:r>
      <w:r w:rsidRPr="0028464A">
        <w:t>during nominal operations. Level-0 CGI data flow from the spacecraft</w:t>
      </w:r>
      <w:r>
        <w:t xml:space="preserve"> </w:t>
      </w:r>
      <w:r w:rsidRPr="0028464A">
        <w:t xml:space="preserve">to SSC via the Roman </w:t>
      </w:r>
      <w:r>
        <w:t>Ground System</w:t>
      </w:r>
      <w:r w:rsidRPr="0028464A">
        <w:t xml:space="preserve">. The SSC processes L0 data, and also delivers higher level CGI data (L1-L4), ancillary data and calibration reference files, to the SOC. The CTC and </w:t>
      </w:r>
      <w:r>
        <w:t>CPP</w:t>
      </w:r>
      <w:r w:rsidRPr="0028464A">
        <w:t xml:space="preserve"> are shown partially within the SSC box because it is expected that much of the higher level CGI data processing will occur within the DAE</w:t>
      </w:r>
      <w:r>
        <w:t xml:space="preserve"> on premises at SSC</w:t>
      </w:r>
      <w:r w:rsidRPr="0028464A">
        <w:t>.</w:t>
      </w:r>
    </w:p>
    <w:p w14:paraId="75B75A78" w14:textId="77777777" w:rsidR="00836E86" w:rsidRPr="0055060B" w:rsidRDefault="00836E86" w:rsidP="009F5E86">
      <w:pPr>
        <w:pStyle w:val="Heading3"/>
      </w:pPr>
      <w:bookmarkStart w:id="65" w:name="_Toc95287208"/>
      <w:bookmarkStart w:id="66" w:name="_Toc95744025"/>
      <w:r>
        <w:t>Data Processing Levels</w:t>
      </w:r>
      <w:bookmarkEnd w:id="65"/>
      <w:bookmarkEnd w:id="66"/>
    </w:p>
    <w:p w14:paraId="16169A18" w14:textId="77777777" w:rsidR="00836E86" w:rsidRPr="0055060B" w:rsidRDefault="00836E86" w:rsidP="00836E86"/>
    <w:p w14:paraId="7C223ECA" w14:textId="77777777" w:rsidR="00836E86" w:rsidRDefault="00836E86" w:rsidP="00836E86">
      <w:r>
        <w:rPr>
          <w:color w:val="000000"/>
        </w:rPr>
        <w:t xml:space="preserve">The primary astronomical observation data from CGI will be taken with its EXoplanetary systems Camera (EXCAM). </w:t>
      </w:r>
      <w:r>
        <w:t>The CGI data levels are defined from Level 0 to 4. The Level 0 EXCAM data are raw packetized “telemetry” files received from either the MOC (in the case of HOWFSC) or the SOC at the SSC. The CDMS processes these data to Level 1 (raw, uncalibrated images, with a metadata header). These data are stored in the Data Analysis Environment for CTC and CPP to process to Level 2 (calibrated images), Level 3 (photometry, astrometric, and wavelength corrected images), and Level 4 (PSF subtraction and spectral extraction).</w:t>
      </w:r>
    </w:p>
    <w:p w14:paraId="48CFD4CD" w14:textId="77777777" w:rsidR="00836E86" w:rsidRDefault="00836E86" w:rsidP="00836E86">
      <w:pPr>
        <w:rPr>
          <w:rFonts w:ascii="Times New Roman" w:hAnsi="Times New Roman" w:cs="Times New Roman"/>
        </w:rPr>
      </w:pPr>
    </w:p>
    <w:p w14:paraId="68239B68" w14:textId="77777777" w:rsidR="00836E86" w:rsidRPr="00A00105" w:rsidRDefault="00836E86" w:rsidP="009F5E86">
      <w:pPr>
        <w:pStyle w:val="Heading3"/>
      </w:pPr>
      <w:bookmarkStart w:id="67" w:name="_Toc95287209"/>
      <w:bookmarkStart w:id="68" w:name="_Toc95744026"/>
      <w:r>
        <w:t>Ancillary Technology Demonstration Data Products and Calibration Reference Files</w:t>
      </w:r>
      <w:bookmarkEnd w:id="67"/>
      <w:bookmarkEnd w:id="68"/>
    </w:p>
    <w:p w14:paraId="390DC3F1" w14:textId="77777777" w:rsidR="00836E86" w:rsidRDefault="00836E86" w:rsidP="00836E86">
      <w:pPr>
        <w:jc w:val="both"/>
      </w:pPr>
    </w:p>
    <w:p w14:paraId="6022C240" w14:textId="77777777" w:rsidR="00836E86" w:rsidRDefault="00836E86" w:rsidP="00836E86">
      <w:pPr>
        <w:jc w:val="both"/>
        <w:rPr>
          <w:color w:val="000000"/>
        </w:rPr>
      </w:pPr>
      <w:r>
        <w:t>Ancillary CGI data will be processed by the CTC and CPP, validated by the CDMS, and sent to the SOC for archiving. The ancillary data includes:</w:t>
      </w:r>
    </w:p>
    <w:p w14:paraId="3082F8F4" w14:textId="77777777" w:rsidR="00836E86" w:rsidRDefault="00836E86" w:rsidP="00836E86">
      <w:pPr>
        <w:pBdr>
          <w:top w:val="nil"/>
          <w:left w:val="nil"/>
          <w:bottom w:val="nil"/>
          <w:right w:val="nil"/>
          <w:between w:val="nil"/>
        </w:pBdr>
        <w:rPr>
          <w:color w:val="000000"/>
        </w:rPr>
      </w:pPr>
      <w:r>
        <w:rPr>
          <w:color w:val="000000"/>
        </w:rPr>
        <w:t xml:space="preserve"> </w:t>
      </w:r>
    </w:p>
    <w:p w14:paraId="2B956B1B" w14:textId="77777777" w:rsidR="00836E86" w:rsidRDefault="00836E86" w:rsidP="00836E86">
      <w:pPr>
        <w:pBdr>
          <w:top w:val="nil"/>
          <w:left w:val="nil"/>
          <w:bottom w:val="nil"/>
          <w:right w:val="nil"/>
          <w:between w:val="nil"/>
        </w:pBdr>
        <w:ind w:left="720"/>
      </w:pPr>
      <w:r>
        <w:rPr>
          <w:rFonts w:ascii="Times New Roman" w:hAnsi="Times New Roman" w:cs="Times New Roman"/>
          <w:color w:val="000000"/>
        </w:rPr>
        <w:t>●</w:t>
      </w:r>
      <w:r>
        <w:rPr>
          <w:rFonts w:ascii="Times New Roman" w:eastAsia="Times New Roman" w:hAnsi="Times New Roman" w:cs="Times New Roman"/>
          <w:color w:val="000000"/>
          <w:sz w:val="14"/>
          <w:szCs w:val="14"/>
        </w:rPr>
        <w:t xml:space="preserve">      </w:t>
      </w:r>
      <w:r>
        <w:rPr>
          <w:color w:val="000000"/>
        </w:rPr>
        <w:t xml:space="preserve">Data from mechanisms and camera settings </w:t>
      </w:r>
    </w:p>
    <w:p w14:paraId="1E3AA2B5" w14:textId="77777777" w:rsidR="00836E86" w:rsidRDefault="00836E86" w:rsidP="00836E86">
      <w:pPr>
        <w:pBdr>
          <w:top w:val="nil"/>
          <w:left w:val="nil"/>
          <w:bottom w:val="nil"/>
          <w:right w:val="nil"/>
          <w:between w:val="nil"/>
        </w:pBdr>
        <w:ind w:left="720"/>
      </w:pPr>
      <w:r>
        <w:rPr>
          <w:rFonts w:ascii="Times New Roman" w:hAnsi="Times New Roman" w:cs="Times New Roman"/>
          <w:color w:val="000000"/>
        </w:rPr>
        <w:t>●</w:t>
      </w:r>
      <w:r>
        <w:rPr>
          <w:rFonts w:ascii="Times New Roman" w:eastAsia="Times New Roman" w:hAnsi="Times New Roman" w:cs="Times New Roman"/>
          <w:color w:val="000000"/>
          <w:sz w:val="14"/>
          <w:szCs w:val="14"/>
        </w:rPr>
        <w:t xml:space="preserve">      </w:t>
      </w:r>
      <w:r>
        <w:rPr>
          <w:color w:val="000000"/>
        </w:rPr>
        <w:t>Status from each wavefront control system at the time of the observation</w:t>
      </w:r>
    </w:p>
    <w:p w14:paraId="4A80C090" w14:textId="77777777" w:rsidR="00836E86" w:rsidRDefault="00836E86" w:rsidP="00836E86">
      <w:pPr>
        <w:pBdr>
          <w:top w:val="nil"/>
          <w:left w:val="nil"/>
          <w:bottom w:val="nil"/>
          <w:right w:val="nil"/>
          <w:between w:val="nil"/>
        </w:pBdr>
        <w:ind w:left="720"/>
        <w:rPr>
          <w:color w:val="000000"/>
        </w:rPr>
      </w:pPr>
      <w:r>
        <w:rPr>
          <w:rFonts w:ascii="Times New Roman" w:hAnsi="Times New Roman" w:cs="Times New Roman"/>
          <w:color w:val="000000"/>
        </w:rPr>
        <w:t>●</w:t>
      </w:r>
      <w:r>
        <w:rPr>
          <w:rFonts w:ascii="Times New Roman" w:eastAsia="Times New Roman" w:hAnsi="Times New Roman" w:cs="Times New Roman"/>
          <w:color w:val="000000"/>
          <w:sz w:val="14"/>
          <w:szCs w:val="14"/>
        </w:rPr>
        <w:t xml:space="preserve">      </w:t>
      </w:r>
      <w:r>
        <w:rPr>
          <w:color w:val="000000"/>
        </w:rPr>
        <w:t>Calibrations generated autonomously on board</w:t>
      </w:r>
    </w:p>
    <w:p w14:paraId="486820BD" w14:textId="77777777" w:rsidR="00836E86" w:rsidRDefault="00836E86" w:rsidP="00836E86">
      <w:pPr>
        <w:ind w:left="720"/>
      </w:pPr>
      <w:r>
        <w:rPr>
          <w:rFonts w:ascii="Times New Roman" w:hAnsi="Times New Roman" w:cs="Times New Roman"/>
        </w:rPr>
        <w:t>●</w:t>
      </w:r>
      <w:r>
        <w:rPr>
          <w:rFonts w:ascii="Times New Roman" w:eastAsia="Times New Roman" w:hAnsi="Times New Roman" w:cs="Times New Roman"/>
          <w:sz w:val="14"/>
          <w:szCs w:val="14"/>
        </w:rPr>
        <w:t xml:space="preserve">      </w:t>
      </w:r>
      <w:r>
        <w:t>Subset of housekeeping data on the science recorder</w:t>
      </w:r>
    </w:p>
    <w:p w14:paraId="5DBCD6FD" w14:textId="77777777" w:rsidR="00836E86" w:rsidRDefault="00836E86" w:rsidP="00836E86">
      <w:pPr>
        <w:ind w:left="720"/>
      </w:pPr>
      <w:r>
        <w:rPr>
          <w:rFonts w:ascii="Times New Roman" w:hAnsi="Times New Roman" w:cs="Times New Roman"/>
        </w:rPr>
        <w:t>●</w:t>
      </w:r>
      <w:r>
        <w:t xml:space="preserve">    Low-order Camera (LOCAM) images</w:t>
      </w:r>
    </w:p>
    <w:p w14:paraId="30908A11" w14:textId="77777777" w:rsidR="00836E86" w:rsidRDefault="00836E86" w:rsidP="00836E86">
      <w:pPr>
        <w:pBdr>
          <w:top w:val="nil"/>
          <w:left w:val="nil"/>
          <w:bottom w:val="nil"/>
          <w:right w:val="nil"/>
          <w:between w:val="nil"/>
        </w:pBdr>
        <w:ind w:left="720"/>
        <w:rPr>
          <w:color w:val="000000"/>
        </w:rPr>
      </w:pPr>
      <w:r>
        <w:rPr>
          <w:color w:val="000000"/>
        </w:rPr>
        <w:t xml:space="preserve"> </w:t>
      </w:r>
    </w:p>
    <w:p w14:paraId="340D8611" w14:textId="77777777" w:rsidR="00836E86" w:rsidRDefault="00836E86" w:rsidP="00836E86">
      <w:pPr>
        <w:pBdr>
          <w:top w:val="nil"/>
          <w:left w:val="nil"/>
          <w:bottom w:val="nil"/>
          <w:right w:val="nil"/>
          <w:between w:val="nil"/>
        </w:pBdr>
        <w:jc w:val="both"/>
        <w:rPr>
          <w:color w:val="000000"/>
        </w:rPr>
      </w:pPr>
      <w:r>
        <w:rPr>
          <w:color w:val="000000"/>
        </w:rPr>
        <w:t>Calibration reference files will also be generated from observational and/or modelling data by the CT</w:t>
      </w:r>
      <w:r>
        <w:t>C.</w:t>
      </w:r>
      <w:r>
        <w:rPr>
          <w:color w:val="000000"/>
        </w:rPr>
        <w:t xml:space="preserve"> These files may include, but are not limited to:</w:t>
      </w:r>
    </w:p>
    <w:p w14:paraId="05DD167E" w14:textId="77777777" w:rsidR="00836E86" w:rsidRDefault="00836E86" w:rsidP="00836E86">
      <w:pPr>
        <w:pBdr>
          <w:top w:val="nil"/>
          <w:left w:val="nil"/>
          <w:bottom w:val="nil"/>
          <w:right w:val="nil"/>
          <w:between w:val="nil"/>
        </w:pBdr>
        <w:rPr>
          <w:color w:val="000000"/>
        </w:rPr>
      </w:pPr>
      <w:r>
        <w:rPr>
          <w:color w:val="000000"/>
        </w:rPr>
        <w:t xml:space="preserve"> </w:t>
      </w:r>
    </w:p>
    <w:p w14:paraId="0DB48ADC" w14:textId="77777777" w:rsidR="00836E86" w:rsidRDefault="00836E86" w:rsidP="00836E86">
      <w:pPr>
        <w:pBdr>
          <w:top w:val="nil"/>
          <w:left w:val="nil"/>
          <w:bottom w:val="nil"/>
          <w:right w:val="nil"/>
          <w:between w:val="nil"/>
        </w:pBdr>
        <w:ind w:left="720"/>
        <w:rPr>
          <w:color w:val="000000"/>
        </w:rPr>
      </w:pPr>
      <w:r>
        <w:rPr>
          <w:rFonts w:ascii="Times New Roman" w:hAnsi="Times New Roman" w:cs="Times New Roman"/>
          <w:color w:val="000000"/>
        </w:rPr>
        <w:t>●</w:t>
      </w:r>
      <w:r>
        <w:rPr>
          <w:rFonts w:ascii="Times New Roman" w:eastAsia="Times New Roman" w:hAnsi="Times New Roman" w:cs="Times New Roman"/>
          <w:color w:val="000000"/>
          <w:sz w:val="14"/>
          <w:szCs w:val="14"/>
        </w:rPr>
        <w:t xml:space="preserve">      </w:t>
      </w:r>
      <w:r>
        <w:rPr>
          <w:color w:val="000000"/>
        </w:rPr>
        <w:t>Flat fields</w:t>
      </w:r>
    </w:p>
    <w:p w14:paraId="623FDE68" w14:textId="77777777" w:rsidR="00836E86" w:rsidRDefault="00836E86" w:rsidP="00836E86">
      <w:pPr>
        <w:pBdr>
          <w:top w:val="nil"/>
          <w:left w:val="nil"/>
          <w:bottom w:val="nil"/>
          <w:right w:val="nil"/>
          <w:between w:val="nil"/>
        </w:pBdr>
        <w:ind w:left="720"/>
        <w:rPr>
          <w:color w:val="000000"/>
        </w:rPr>
      </w:pPr>
      <w:r>
        <w:rPr>
          <w:rFonts w:ascii="Times New Roman" w:hAnsi="Times New Roman" w:cs="Times New Roman"/>
          <w:color w:val="000000"/>
        </w:rPr>
        <w:lastRenderedPageBreak/>
        <w:t>●</w:t>
      </w:r>
      <w:r>
        <w:rPr>
          <w:rFonts w:ascii="Times New Roman" w:eastAsia="Times New Roman" w:hAnsi="Times New Roman" w:cs="Times New Roman"/>
          <w:color w:val="000000"/>
          <w:sz w:val="14"/>
          <w:szCs w:val="14"/>
        </w:rPr>
        <w:t xml:space="preserve">      </w:t>
      </w:r>
      <w:r>
        <w:rPr>
          <w:color w:val="000000"/>
        </w:rPr>
        <w:t>Darks</w:t>
      </w:r>
    </w:p>
    <w:p w14:paraId="4744165F" w14:textId="77777777" w:rsidR="00836E86" w:rsidRDefault="00836E86" w:rsidP="00836E86">
      <w:pPr>
        <w:pBdr>
          <w:top w:val="nil"/>
          <w:left w:val="nil"/>
          <w:bottom w:val="nil"/>
          <w:right w:val="nil"/>
          <w:between w:val="nil"/>
        </w:pBdr>
        <w:ind w:left="720"/>
        <w:rPr>
          <w:color w:val="000000"/>
        </w:rPr>
      </w:pPr>
      <w:r>
        <w:rPr>
          <w:rFonts w:ascii="Times New Roman" w:hAnsi="Times New Roman" w:cs="Times New Roman"/>
          <w:color w:val="000000"/>
        </w:rPr>
        <w:t>●</w:t>
      </w:r>
      <w:r>
        <w:rPr>
          <w:rFonts w:ascii="Times New Roman" w:eastAsia="Times New Roman" w:hAnsi="Times New Roman" w:cs="Times New Roman"/>
          <w:color w:val="000000"/>
          <w:sz w:val="14"/>
          <w:szCs w:val="14"/>
        </w:rPr>
        <w:t xml:space="preserve">      </w:t>
      </w:r>
      <w:r>
        <w:rPr>
          <w:color w:val="000000"/>
        </w:rPr>
        <w:t>Bad pixel maps</w:t>
      </w:r>
    </w:p>
    <w:p w14:paraId="1A1B0525" w14:textId="77777777" w:rsidR="00836E86" w:rsidRDefault="00836E86" w:rsidP="00836E86">
      <w:pPr>
        <w:pBdr>
          <w:top w:val="nil"/>
          <w:left w:val="nil"/>
          <w:bottom w:val="nil"/>
          <w:right w:val="nil"/>
          <w:between w:val="nil"/>
        </w:pBdr>
        <w:ind w:left="720"/>
        <w:rPr>
          <w:color w:val="000000"/>
        </w:rPr>
      </w:pPr>
      <w:r>
        <w:rPr>
          <w:rFonts w:ascii="Times New Roman" w:hAnsi="Times New Roman" w:cs="Times New Roman"/>
          <w:color w:val="000000"/>
        </w:rPr>
        <w:t>●</w:t>
      </w:r>
      <w:r>
        <w:rPr>
          <w:rFonts w:ascii="Times New Roman" w:eastAsia="Times New Roman" w:hAnsi="Times New Roman" w:cs="Times New Roman"/>
          <w:color w:val="000000"/>
          <w:sz w:val="14"/>
          <w:szCs w:val="14"/>
        </w:rPr>
        <w:t xml:space="preserve">      </w:t>
      </w:r>
      <w:r>
        <w:rPr>
          <w:color w:val="000000"/>
        </w:rPr>
        <w:t>Astrometric calibration files (including pixel scale solution, distortion correction, satellite spot calibration, etc)</w:t>
      </w:r>
    </w:p>
    <w:p w14:paraId="19A10C9F" w14:textId="77777777" w:rsidR="00836E86" w:rsidRDefault="00836E86" w:rsidP="00836E86">
      <w:pPr>
        <w:pBdr>
          <w:top w:val="nil"/>
          <w:left w:val="nil"/>
          <w:bottom w:val="nil"/>
          <w:right w:val="nil"/>
          <w:between w:val="nil"/>
        </w:pBdr>
        <w:ind w:left="720"/>
        <w:rPr>
          <w:color w:val="000000"/>
        </w:rPr>
      </w:pPr>
      <w:r>
        <w:rPr>
          <w:rFonts w:ascii="Times New Roman" w:hAnsi="Times New Roman" w:cs="Times New Roman"/>
          <w:color w:val="000000"/>
        </w:rPr>
        <w:t>●</w:t>
      </w:r>
      <w:r>
        <w:rPr>
          <w:rFonts w:ascii="Times New Roman" w:eastAsia="Times New Roman" w:hAnsi="Times New Roman" w:cs="Times New Roman"/>
          <w:color w:val="000000"/>
          <w:sz w:val="14"/>
          <w:szCs w:val="14"/>
        </w:rPr>
        <w:t xml:space="preserve">      </w:t>
      </w:r>
      <w:r>
        <w:rPr>
          <w:color w:val="000000"/>
        </w:rPr>
        <w:t>Photometric calibration files (including flux conversion file, etc.)</w:t>
      </w:r>
    </w:p>
    <w:p w14:paraId="526E01BC" w14:textId="77777777" w:rsidR="00836E86" w:rsidRDefault="00836E86" w:rsidP="00836E86">
      <w:pPr>
        <w:pBdr>
          <w:top w:val="nil"/>
          <w:left w:val="nil"/>
          <w:bottom w:val="nil"/>
          <w:right w:val="nil"/>
          <w:between w:val="nil"/>
        </w:pBdr>
        <w:ind w:left="720"/>
        <w:rPr>
          <w:color w:val="000000"/>
        </w:rPr>
      </w:pPr>
      <w:r>
        <w:rPr>
          <w:rFonts w:ascii="Times New Roman" w:hAnsi="Times New Roman" w:cs="Times New Roman"/>
          <w:color w:val="000000"/>
        </w:rPr>
        <w:t>●</w:t>
      </w:r>
      <w:r>
        <w:rPr>
          <w:rFonts w:ascii="Times New Roman" w:eastAsia="Times New Roman" w:hAnsi="Times New Roman" w:cs="Times New Roman"/>
          <w:color w:val="000000"/>
          <w:sz w:val="14"/>
          <w:szCs w:val="14"/>
        </w:rPr>
        <w:t xml:space="preserve">      </w:t>
      </w:r>
      <w:r>
        <w:rPr>
          <w:color w:val="000000"/>
        </w:rPr>
        <w:t>Instrumental polarization calibration files</w:t>
      </w:r>
    </w:p>
    <w:p w14:paraId="61455832" w14:textId="77777777" w:rsidR="00836E86" w:rsidRDefault="00836E86" w:rsidP="00836E86">
      <w:pPr>
        <w:pBdr>
          <w:top w:val="nil"/>
          <w:left w:val="nil"/>
          <w:bottom w:val="nil"/>
          <w:right w:val="nil"/>
          <w:between w:val="nil"/>
        </w:pBdr>
        <w:rPr>
          <w:color w:val="000000"/>
        </w:rPr>
      </w:pPr>
    </w:p>
    <w:p w14:paraId="3C555A45" w14:textId="77777777" w:rsidR="00836E86" w:rsidRDefault="00836E86" w:rsidP="00836E86">
      <w:pPr>
        <w:pBdr>
          <w:top w:val="nil"/>
          <w:left w:val="nil"/>
          <w:bottom w:val="nil"/>
          <w:right w:val="nil"/>
          <w:between w:val="nil"/>
        </w:pBdr>
        <w:jc w:val="both"/>
        <w:rPr>
          <w:color w:val="000000"/>
          <w:highlight w:val="white"/>
        </w:rPr>
      </w:pPr>
      <w:r>
        <w:rPr>
          <w:color w:val="000000"/>
          <w:highlight w:val="white"/>
        </w:rPr>
        <w:t xml:space="preserve">A limited set of calibration files generated on the ground will be sent up to the spacecraft for use during CGI observations. The data are created by the CTC and uploaded by the MOC. Currently, the flat fields are the only image files anticipated to be needed for on-board calibration. </w:t>
      </w:r>
    </w:p>
    <w:p w14:paraId="3174D652" w14:textId="77777777" w:rsidR="00836E86" w:rsidRDefault="00836E86" w:rsidP="00836E86">
      <w:pPr>
        <w:rPr>
          <w:rFonts w:ascii="Times New Roman" w:hAnsi="Times New Roman" w:cs="Times New Roman"/>
        </w:rPr>
      </w:pPr>
    </w:p>
    <w:p w14:paraId="6A4EC5AD" w14:textId="77777777" w:rsidR="00836E86" w:rsidRDefault="00836E86" w:rsidP="009F5E86">
      <w:pPr>
        <w:pStyle w:val="Heading3"/>
      </w:pPr>
      <w:bookmarkStart w:id="69" w:name="_Toc95287210"/>
      <w:bookmarkStart w:id="70" w:name="_Toc95744027"/>
      <w:r>
        <w:t>Data Volume</w:t>
      </w:r>
      <w:bookmarkEnd w:id="69"/>
      <w:bookmarkEnd w:id="70"/>
    </w:p>
    <w:p w14:paraId="6B027F65" w14:textId="77777777" w:rsidR="00836E86" w:rsidRDefault="00836E86" w:rsidP="00836E86"/>
    <w:p w14:paraId="59DE4811" w14:textId="77777777" w:rsidR="00836E86" w:rsidRDefault="00836E86" w:rsidP="00836E86">
      <w:pPr>
        <w:pBdr>
          <w:top w:val="nil"/>
          <w:left w:val="nil"/>
          <w:bottom w:val="nil"/>
          <w:right w:val="nil"/>
          <w:between w:val="nil"/>
        </w:pBdr>
        <w:jc w:val="both"/>
        <w:rPr>
          <w:color w:val="000000"/>
        </w:rPr>
      </w:pPr>
      <w:r>
        <w:rPr>
          <w:color w:val="000000"/>
        </w:rPr>
        <w:t xml:space="preserve">The peak CGI data rate spacecraft allocation is 60 Mbps, with a CBE (current best estimate) of 4.6 Mbps.  Over a 24 hr period, the CBE CGI data volume is about 0.430 Tb, with a spacecraft allocation of 3 Tb for Level 0 data. The Level 1 to Level 4 data volume for an average observation is expected to be 2.6 Tb. For the full technological demonstration, the expected data volume will be 34 Tb. </w:t>
      </w:r>
    </w:p>
    <w:p w14:paraId="3F7F901D" w14:textId="77777777" w:rsidR="00836E86" w:rsidRDefault="00836E86" w:rsidP="00836E86">
      <w:pPr>
        <w:rPr>
          <w:rFonts w:ascii="Times New Roman" w:hAnsi="Times New Roman" w:cs="Times New Roman"/>
        </w:rPr>
      </w:pPr>
    </w:p>
    <w:p w14:paraId="1BC87D82" w14:textId="77777777" w:rsidR="00836E86" w:rsidRDefault="00836E86" w:rsidP="009F5E86">
      <w:pPr>
        <w:pStyle w:val="Heading3"/>
      </w:pPr>
      <w:bookmarkStart w:id="71" w:name="_Toc95287211"/>
      <w:bookmarkStart w:id="72" w:name="_Toc95744028"/>
      <w:r>
        <w:t>Data Analysis Environment</w:t>
      </w:r>
      <w:bookmarkEnd w:id="71"/>
      <w:bookmarkEnd w:id="72"/>
    </w:p>
    <w:p w14:paraId="758396F3" w14:textId="77777777" w:rsidR="00836E86" w:rsidRDefault="00836E86" w:rsidP="00836E86"/>
    <w:p w14:paraId="5442E75B" w14:textId="59019E1E" w:rsidR="00836E86" w:rsidRDefault="00836E86" w:rsidP="00836E86">
      <w:r>
        <w:t xml:space="preserve">The SSC will operate and maintain a Data Analysis Environment (DAE) combining processing resources and disk space, to support the data processing needs of the CGI technology demonstration, including HOWFSC/GITL and the L2-L4 data processing of the CTC and CPP. The DAE will support compliant software developed by the CGI team at JPL, CTC, or Community Participation Program teams. Access to the DAE will be in person (at SSC premises) or remotely via two factor authentication. A diagram of the prototype DAE structure is depicted in Figure </w:t>
      </w:r>
      <w:r w:rsidR="00C53B17">
        <w:t>7</w:t>
      </w:r>
      <w:r>
        <w:t xml:space="preserve">. </w:t>
      </w:r>
    </w:p>
    <w:p w14:paraId="25B26A4C" w14:textId="77777777" w:rsidR="00836E86" w:rsidRDefault="00836E86" w:rsidP="00836E86"/>
    <w:p w14:paraId="48A4B017" w14:textId="77777777" w:rsidR="00836E86" w:rsidRDefault="00836E86" w:rsidP="00836E86">
      <w:pPr>
        <w:jc w:val="center"/>
        <w:rPr>
          <w:color w:val="000000"/>
        </w:rPr>
      </w:pPr>
      <w:r>
        <w:rPr>
          <w:noProof/>
          <w:color w:val="000000"/>
        </w:rPr>
        <w:drawing>
          <wp:inline distT="0" distB="0" distL="0" distR="0" wp14:anchorId="7D415E1E" wp14:editId="4FC4ADF1">
            <wp:extent cx="5611765" cy="2025748"/>
            <wp:effectExtent l="0" t="0" r="0" b="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rotWithShape="1">
                    <a:blip r:embed="rId17"/>
                    <a:srcRect l="5740" t="29924"/>
                    <a:stretch/>
                  </pic:blipFill>
                  <pic:spPr bwMode="auto">
                    <a:xfrm>
                      <a:off x="0" y="0"/>
                      <a:ext cx="5659565" cy="2043003"/>
                    </a:xfrm>
                    <a:prstGeom prst="rect">
                      <a:avLst/>
                    </a:prstGeom>
                    <a:ln>
                      <a:noFill/>
                    </a:ln>
                    <a:extLst>
                      <a:ext uri="{53640926-AAD7-44D8-BBD7-CCE9431645EC}">
                        <a14:shadowObscured xmlns:a14="http://schemas.microsoft.com/office/drawing/2010/main"/>
                      </a:ext>
                    </a:extLst>
                  </pic:spPr>
                </pic:pic>
              </a:graphicData>
            </a:graphic>
          </wp:inline>
        </w:drawing>
      </w:r>
    </w:p>
    <w:p w14:paraId="71042AF5" w14:textId="46A9C800" w:rsidR="00836E86" w:rsidRPr="004B0590" w:rsidRDefault="00836E86" w:rsidP="00836E86">
      <w:pPr>
        <w:rPr>
          <w:color w:val="000000"/>
          <w:sz w:val="32"/>
          <w:szCs w:val="32"/>
        </w:rPr>
      </w:pPr>
      <w:r w:rsidRPr="004B0590">
        <w:rPr>
          <w:color w:val="000000" w:themeColor="text1"/>
          <w:sz w:val="22"/>
          <w:szCs w:val="22"/>
        </w:rPr>
        <w:t xml:space="preserve">Figure </w:t>
      </w:r>
      <w:r w:rsidR="009F5E86">
        <w:rPr>
          <w:color w:val="000000" w:themeColor="text1"/>
          <w:sz w:val="22"/>
          <w:szCs w:val="22"/>
        </w:rPr>
        <w:t>7</w:t>
      </w:r>
      <w:r w:rsidRPr="004B0590">
        <w:rPr>
          <w:color w:val="000000" w:themeColor="text1"/>
          <w:sz w:val="22"/>
          <w:szCs w:val="22"/>
        </w:rPr>
        <w:t xml:space="preserve">: Diagram of the Data Analysis Environment structure. (Left): The CDMS processing subsystem, connected to the </w:t>
      </w:r>
      <w:r w:rsidR="00DC6A06">
        <w:rPr>
          <w:color w:val="000000" w:themeColor="text1"/>
          <w:sz w:val="22"/>
          <w:szCs w:val="22"/>
        </w:rPr>
        <w:t>Roman</w:t>
      </w:r>
      <w:r w:rsidRPr="004B0590">
        <w:rPr>
          <w:color w:val="000000" w:themeColor="text1"/>
          <w:sz w:val="22"/>
          <w:szCs w:val="22"/>
        </w:rPr>
        <w:t xml:space="preserve"> archive, houses data and carries out automated SSC data management tasks. (Right:) The DAE user subsystem is accessible to Tech Demo users for higher level processing.</w:t>
      </w:r>
    </w:p>
    <w:p w14:paraId="47F0F995" w14:textId="77777777" w:rsidR="00836E86" w:rsidRDefault="00836E86" w:rsidP="00836E86"/>
    <w:p w14:paraId="02A39748" w14:textId="77777777" w:rsidR="00836E86" w:rsidRDefault="00836E86" w:rsidP="009F5E86">
      <w:pPr>
        <w:pStyle w:val="Heading3"/>
      </w:pPr>
      <w:bookmarkStart w:id="73" w:name="_Toc95287212"/>
      <w:bookmarkStart w:id="74" w:name="_Toc95744029"/>
      <w:r>
        <w:lastRenderedPageBreak/>
        <w:t>Data Quality Assessment</w:t>
      </w:r>
      <w:bookmarkEnd w:id="73"/>
      <w:bookmarkEnd w:id="74"/>
    </w:p>
    <w:p w14:paraId="58EF69F0" w14:textId="77777777" w:rsidR="00836E86" w:rsidRPr="00D535BF" w:rsidRDefault="00836E86" w:rsidP="00836E86"/>
    <w:p w14:paraId="73C012A6" w14:textId="77777777" w:rsidR="00836E86" w:rsidRDefault="00836E86" w:rsidP="00836E86">
      <w:pPr>
        <w:pBdr>
          <w:top w:val="nil"/>
          <w:left w:val="nil"/>
          <w:bottom w:val="nil"/>
          <w:right w:val="nil"/>
          <w:between w:val="nil"/>
        </w:pBdr>
        <w:jc w:val="both"/>
      </w:pPr>
      <w:r>
        <w:rPr>
          <w:color w:val="000000"/>
        </w:rPr>
        <w:t xml:space="preserve">During Observatory I&amp;T, commissioning and nominal operations, the SSC will perform Data Quality </w:t>
      </w:r>
      <w:r>
        <w:t>Assessment</w:t>
      </w:r>
      <w:r>
        <w:rPr>
          <w:color w:val="000000"/>
        </w:rPr>
        <w:t xml:space="preserve"> (DQA) of the CGI data. Any anomalies in the data will be flagged. A DQA product will be included with the data products transferred to the SOC for ingestion into the </w:t>
      </w:r>
      <w:r>
        <w:t>Roman</w:t>
      </w:r>
      <w:r>
        <w:rPr>
          <w:color w:val="000000"/>
        </w:rPr>
        <w:t xml:space="preserve"> archive. </w:t>
      </w:r>
      <w:r>
        <w:t>T</w:t>
      </w:r>
      <w:r>
        <w:rPr>
          <w:color w:val="000000"/>
        </w:rPr>
        <w:t>he DQA team will regularly produce summary reports on anomalies, calibration, and other instrument data trending</w:t>
      </w:r>
      <w:r>
        <w:t xml:space="preserve">. </w:t>
      </w:r>
    </w:p>
    <w:p w14:paraId="2A9861D1" w14:textId="77777777" w:rsidR="00836E86" w:rsidRDefault="00836E86" w:rsidP="00836E86">
      <w:pPr>
        <w:rPr>
          <w:rFonts w:ascii="Times New Roman" w:hAnsi="Times New Roman" w:cs="Times New Roman"/>
        </w:rPr>
      </w:pPr>
    </w:p>
    <w:p w14:paraId="32ED5DFA" w14:textId="77777777" w:rsidR="00836E86" w:rsidRDefault="00836E86" w:rsidP="009F5E86">
      <w:pPr>
        <w:pStyle w:val="Heading2"/>
      </w:pPr>
      <w:bookmarkStart w:id="75" w:name="_Toc95287213"/>
      <w:bookmarkStart w:id="76" w:name="_Toc95744030"/>
      <w:r>
        <w:t>CGI Operations Overview</w:t>
      </w:r>
      <w:bookmarkEnd w:id="75"/>
      <w:bookmarkEnd w:id="76"/>
    </w:p>
    <w:p w14:paraId="560C9659" w14:textId="77777777" w:rsidR="00836E86" w:rsidRDefault="00836E86" w:rsidP="00836E86"/>
    <w:p w14:paraId="3BF0BF1B" w14:textId="6B5DB4F1" w:rsidR="00836E86" w:rsidRDefault="00836E86" w:rsidP="00836E86">
      <w:pPr>
        <w:rPr>
          <w:bCs/>
        </w:rPr>
      </w:pPr>
      <w:r>
        <w:t xml:space="preserve">During the CGI Technology Demonstration, 90 days of observations spread over the first 18 months of the Roman mission, nominal operations will be conducted in a mostly autonomous mode, referred to as “event-driven.” For event-driven operations, the CTC, together with the Participating Scientists, will design CGI observations and calibrations, creating </w:t>
      </w:r>
      <w:r w:rsidRPr="00DC5D59">
        <w:rPr>
          <w:bCs/>
        </w:rPr>
        <w:t>observation specifications using Command Product Generation Software (CPGS)</w:t>
      </w:r>
      <w:r>
        <w:rPr>
          <w:bCs/>
        </w:rPr>
        <w:t xml:space="preserve">, developed by COS. </w:t>
      </w:r>
      <w:r w:rsidRPr="004B0590">
        <w:rPr>
          <w:color w:val="000000" w:themeColor="text1"/>
        </w:rPr>
        <w:t>The CTC, together with the CPP, will design CGI observations and calibrations</w:t>
      </w:r>
      <w:r w:rsidRPr="004B0590">
        <w:rPr>
          <w:bCs/>
          <w:color w:val="000000" w:themeColor="text1"/>
        </w:rPr>
        <w:t xml:space="preserve"> using this tool. Data from CGI will be processed to Level 1, checked for quality, and hosted in the DAE for CTC and CPP members to perform further processing. </w:t>
      </w:r>
      <w:r w:rsidR="00C53B17">
        <w:rPr>
          <w:bCs/>
          <w:color w:val="000000" w:themeColor="text1"/>
        </w:rPr>
        <w:t>CDMS will v</w:t>
      </w:r>
      <w:r w:rsidRPr="004B0590">
        <w:rPr>
          <w:bCs/>
          <w:color w:val="000000" w:themeColor="text1"/>
        </w:rPr>
        <w:t>alidate higher level data product</w:t>
      </w:r>
      <w:r w:rsidR="00C53B17">
        <w:rPr>
          <w:bCs/>
          <w:color w:val="000000" w:themeColor="text1"/>
        </w:rPr>
        <w:t xml:space="preserve">s and send them </w:t>
      </w:r>
      <w:r w:rsidRPr="004B0590">
        <w:rPr>
          <w:bCs/>
          <w:color w:val="000000" w:themeColor="text1"/>
        </w:rPr>
        <w:t xml:space="preserve">to the </w:t>
      </w:r>
      <w:r w:rsidR="00F44D6D">
        <w:rPr>
          <w:bCs/>
          <w:color w:val="000000" w:themeColor="text1"/>
        </w:rPr>
        <w:t>Roman</w:t>
      </w:r>
      <w:r w:rsidRPr="004B0590">
        <w:rPr>
          <w:bCs/>
          <w:color w:val="000000" w:themeColor="text1"/>
        </w:rPr>
        <w:t xml:space="preserve"> archive. COS and CDMS will also generate regular health and safety data reports base on engineering data. </w:t>
      </w:r>
    </w:p>
    <w:p w14:paraId="1DE0426E" w14:textId="77777777" w:rsidR="00836E86" w:rsidRDefault="00836E86" w:rsidP="00836E86">
      <w:pPr>
        <w:rPr>
          <w:bCs/>
        </w:rPr>
      </w:pPr>
    </w:p>
    <w:p w14:paraId="3F6144B6" w14:textId="77777777" w:rsidR="00836E86" w:rsidRDefault="00836E86" w:rsidP="009F5E86">
      <w:pPr>
        <w:pStyle w:val="Heading3"/>
      </w:pPr>
      <w:bookmarkStart w:id="77" w:name="_Toc95287216"/>
      <w:bookmarkStart w:id="78" w:name="_Toc95744031"/>
      <w:r>
        <w:t>Performance Monitoring</w:t>
      </w:r>
      <w:bookmarkEnd w:id="77"/>
      <w:bookmarkEnd w:id="78"/>
    </w:p>
    <w:p w14:paraId="1195D04A" w14:textId="77777777" w:rsidR="00836E86" w:rsidRDefault="00836E86" w:rsidP="00836E86">
      <w:pPr>
        <w:pBdr>
          <w:top w:val="nil"/>
          <w:left w:val="nil"/>
          <w:bottom w:val="nil"/>
          <w:right w:val="nil"/>
          <w:between w:val="nil"/>
        </w:pBdr>
        <w:jc w:val="both"/>
      </w:pPr>
    </w:p>
    <w:p w14:paraId="3B645603" w14:textId="761AF713" w:rsidR="00836E86" w:rsidRPr="004162A7" w:rsidRDefault="00836E86" w:rsidP="00836E86">
      <w:pPr>
        <w:pBdr>
          <w:top w:val="nil"/>
          <w:left w:val="nil"/>
          <w:bottom w:val="nil"/>
          <w:right w:val="nil"/>
          <w:between w:val="nil"/>
        </w:pBdr>
        <w:jc w:val="both"/>
      </w:pPr>
      <w:r>
        <w:t>T</w:t>
      </w:r>
      <w:r>
        <w:rPr>
          <w:color w:val="000000"/>
        </w:rPr>
        <w:t xml:space="preserve">arget and calibration observations, HK, and ancillary data </w:t>
      </w:r>
      <w:r>
        <w:t>obtained during</w:t>
      </w:r>
      <w:r>
        <w:rPr>
          <w:color w:val="000000"/>
        </w:rPr>
        <w:t xml:space="preserve"> Phase E (Nominal Operations) will be used to derive statistical trends of several indicators of CGI performance. Listed below are a representative set of items that will be regularly monitored during</w:t>
      </w:r>
      <w:r w:rsidR="004561ED">
        <w:rPr>
          <w:color w:val="000000"/>
        </w:rPr>
        <w:t xml:space="preserve"> operations</w:t>
      </w:r>
      <w:r>
        <w:rPr>
          <w:color w:val="000000"/>
        </w:rPr>
        <w:t xml:space="preserve">.  </w:t>
      </w:r>
    </w:p>
    <w:p w14:paraId="13449499" w14:textId="77777777" w:rsidR="00836E86" w:rsidRDefault="00836E86" w:rsidP="00836E86">
      <w:pPr>
        <w:pBdr>
          <w:top w:val="nil"/>
          <w:left w:val="nil"/>
          <w:bottom w:val="nil"/>
          <w:right w:val="nil"/>
          <w:between w:val="nil"/>
        </w:pBdr>
      </w:pPr>
      <w:r>
        <w:rPr>
          <w:color w:val="000000"/>
        </w:rPr>
        <w:t xml:space="preserve"> </w:t>
      </w:r>
    </w:p>
    <w:p w14:paraId="49056D73" w14:textId="77777777" w:rsidR="00836E86" w:rsidRDefault="00836E86" w:rsidP="00836E86">
      <w:pPr>
        <w:numPr>
          <w:ilvl w:val="0"/>
          <w:numId w:val="22"/>
        </w:numPr>
        <w:pBdr>
          <w:top w:val="nil"/>
          <w:left w:val="nil"/>
          <w:bottom w:val="nil"/>
          <w:right w:val="nil"/>
          <w:between w:val="nil"/>
        </w:pBdr>
        <w:spacing w:line="276" w:lineRule="auto"/>
      </w:pPr>
      <w:r>
        <w:t>Bad pixel monitoring (dead and/or varying pixels)</w:t>
      </w:r>
    </w:p>
    <w:p w14:paraId="7044B3A2" w14:textId="77777777" w:rsidR="00836E86" w:rsidRDefault="00836E86" w:rsidP="00836E86">
      <w:pPr>
        <w:numPr>
          <w:ilvl w:val="0"/>
          <w:numId w:val="22"/>
        </w:numPr>
        <w:spacing w:line="276" w:lineRule="auto"/>
      </w:pPr>
      <w:r>
        <w:t>Dark current measurements (using non-illuminated pixels)</w:t>
      </w:r>
    </w:p>
    <w:p w14:paraId="16AC4C69" w14:textId="77777777" w:rsidR="00836E86" w:rsidRDefault="00836E86" w:rsidP="00836E86">
      <w:pPr>
        <w:numPr>
          <w:ilvl w:val="0"/>
          <w:numId w:val="22"/>
        </w:numPr>
        <w:spacing w:line="276" w:lineRule="auto"/>
      </w:pPr>
      <w:r>
        <w:t>Charge transfer effects (QE response vs. source flux)</w:t>
      </w:r>
    </w:p>
    <w:p w14:paraId="6AFC03AD" w14:textId="77777777" w:rsidR="00836E86" w:rsidRDefault="00836E86" w:rsidP="00836E86">
      <w:pPr>
        <w:numPr>
          <w:ilvl w:val="0"/>
          <w:numId w:val="22"/>
        </w:numPr>
        <w:spacing w:line="276" w:lineRule="auto"/>
      </w:pPr>
      <w:r>
        <w:t>Absolute flux calibration (based on L3 data)</w:t>
      </w:r>
    </w:p>
    <w:p w14:paraId="6125F224" w14:textId="77777777" w:rsidR="00836E86" w:rsidRDefault="00836E86" w:rsidP="00836E86">
      <w:pPr>
        <w:numPr>
          <w:ilvl w:val="0"/>
          <w:numId w:val="22"/>
        </w:numPr>
        <w:spacing w:line="276" w:lineRule="auto"/>
      </w:pPr>
      <w:r>
        <w:t>Deformable mirror performance</w:t>
      </w:r>
    </w:p>
    <w:p w14:paraId="07C7374F" w14:textId="77777777" w:rsidR="00836E86" w:rsidRDefault="00836E86" w:rsidP="00836E86">
      <w:pPr>
        <w:numPr>
          <w:ilvl w:val="0"/>
          <w:numId w:val="22"/>
        </w:numPr>
        <w:spacing w:line="276" w:lineRule="auto"/>
      </w:pPr>
      <w:r>
        <w:t>Detector gain variations (from pulse height distributions)</w:t>
      </w:r>
    </w:p>
    <w:p w14:paraId="00A17837" w14:textId="77777777" w:rsidR="00836E86" w:rsidRDefault="00836E86" w:rsidP="00836E86">
      <w:pPr>
        <w:numPr>
          <w:ilvl w:val="0"/>
          <w:numId w:val="22"/>
        </w:numPr>
        <w:spacing w:line="276" w:lineRule="auto"/>
      </w:pPr>
      <w:r>
        <w:t>Cosmic ray flux</w:t>
      </w:r>
    </w:p>
    <w:p w14:paraId="4D8D9764" w14:textId="77777777" w:rsidR="00836E86" w:rsidRDefault="00836E86" w:rsidP="00836E86">
      <w:pPr>
        <w:numPr>
          <w:ilvl w:val="0"/>
          <w:numId w:val="22"/>
        </w:numPr>
        <w:spacing w:line="276" w:lineRule="auto"/>
      </w:pPr>
      <w:r>
        <w:t>LOWFS performance (Zernike coefficients, total flux, dark current in LOCAM data)</w:t>
      </w:r>
    </w:p>
    <w:p w14:paraId="4BF5C71F" w14:textId="77777777" w:rsidR="00836E86" w:rsidRDefault="00836E86" w:rsidP="00836E86">
      <w:pPr>
        <w:numPr>
          <w:ilvl w:val="0"/>
          <w:numId w:val="22"/>
        </w:numPr>
        <w:spacing w:line="276" w:lineRule="auto"/>
      </w:pPr>
      <w:r>
        <w:t>HOWFSC algorithm performance</w:t>
      </w:r>
    </w:p>
    <w:p w14:paraId="59EEE9DC" w14:textId="3D8E70EB" w:rsidR="00836E86" w:rsidRDefault="00836E86" w:rsidP="00836E86"/>
    <w:p w14:paraId="1C8EB29A" w14:textId="29667F82" w:rsidR="00836E86" w:rsidRDefault="00836E86" w:rsidP="00836E86"/>
    <w:p w14:paraId="5C367597" w14:textId="77777777" w:rsidR="00836E86" w:rsidRPr="00836E86" w:rsidRDefault="00836E86" w:rsidP="00836E86"/>
    <w:p w14:paraId="3A2454FD" w14:textId="77777777" w:rsidR="00E56BBF" w:rsidRPr="00E56BBF" w:rsidRDefault="00E56BBF" w:rsidP="00E56BBF"/>
    <w:p w14:paraId="6322438C" w14:textId="7BC73BAF" w:rsidR="00CE3AA5" w:rsidRDefault="00CE3AA5" w:rsidP="00CE3AA5">
      <w:pPr>
        <w:pStyle w:val="Heading1"/>
      </w:pPr>
      <w:bookmarkStart w:id="79" w:name="_Toc95744032"/>
      <w:r>
        <w:t>Appendices</w:t>
      </w:r>
      <w:bookmarkEnd w:id="58"/>
      <w:bookmarkEnd w:id="59"/>
      <w:bookmarkEnd w:id="79"/>
    </w:p>
    <w:p w14:paraId="395C0369" w14:textId="77777777" w:rsidR="000B47E2" w:rsidRPr="000B47E2" w:rsidRDefault="000B47E2" w:rsidP="000B47E2"/>
    <w:p w14:paraId="1AF648FA" w14:textId="7574CD30" w:rsidR="00205884" w:rsidRPr="000A4757" w:rsidRDefault="00205884" w:rsidP="00CE3AA5">
      <w:pPr>
        <w:pStyle w:val="Heading2"/>
        <w:rPr>
          <w:sz w:val="28"/>
          <w:szCs w:val="28"/>
        </w:rPr>
      </w:pPr>
      <w:bookmarkStart w:id="80" w:name="_Toc385681409"/>
      <w:bookmarkStart w:id="81" w:name="_Toc43133786"/>
      <w:bookmarkStart w:id="82" w:name="_Toc95744033"/>
      <w:r>
        <w:lastRenderedPageBreak/>
        <w:t>Appendix A: List of Acronyms</w:t>
      </w:r>
      <w:bookmarkEnd w:id="80"/>
      <w:bookmarkEnd w:id="81"/>
      <w:bookmarkEnd w:id="82"/>
    </w:p>
    <w:p w14:paraId="755A5211" w14:textId="77777777" w:rsidR="00205884" w:rsidRDefault="00205884" w:rsidP="00205884">
      <w:pPr>
        <w:jc w:val="both"/>
      </w:pPr>
    </w:p>
    <w:p w14:paraId="7B9C12F4" w14:textId="132BEDF0" w:rsidR="00E117E0" w:rsidRDefault="00E117E0" w:rsidP="00F12A8E">
      <w:pPr>
        <w:tabs>
          <w:tab w:val="right" w:pos="8640"/>
        </w:tabs>
      </w:pPr>
      <w:r>
        <w:t>CDP</w:t>
      </w:r>
      <w:r>
        <w:tab/>
        <w:t>Calibration Data Pipeline</w:t>
      </w:r>
    </w:p>
    <w:p w14:paraId="6DBE6BC7" w14:textId="77777777" w:rsidR="006261DC" w:rsidRDefault="006261DC" w:rsidP="006261DC">
      <w:pPr>
        <w:pBdr>
          <w:top w:val="nil"/>
          <w:left w:val="nil"/>
          <w:bottom w:val="nil"/>
          <w:right w:val="nil"/>
          <w:between w:val="nil"/>
        </w:pBdr>
      </w:pPr>
      <w:r>
        <w:t>CDMS</w:t>
      </w:r>
      <w:r>
        <w:tab/>
      </w:r>
      <w:r>
        <w:tab/>
      </w:r>
      <w:r>
        <w:tab/>
      </w:r>
      <w:r>
        <w:tab/>
      </w:r>
      <w:r>
        <w:tab/>
      </w:r>
      <w:r>
        <w:tab/>
      </w:r>
      <w:r>
        <w:tab/>
        <w:t xml:space="preserve">          CGI Data Management System</w:t>
      </w:r>
    </w:p>
    <w:p w14:paraId="3D399745" w14:textId="77777777" w:rsidR="006261DC" w:rsidRPr="00664AAD" w:rsidRDefault="006261DC" w:rsidP="006261DC">
      <w:pPr>
        <w:tabs>
          <w:tab w:val="right" w:pos="8640"/>
        </w:tabs>
      </w:pPr>
      <w:r w:rsidRPr="00664AAD">
        <w:t>CGI</w:t>
      </w:r>
      <w:r w:rsidRPr="00664AAD">
        <w:tab/>
        <w:t>Coronagraph Instrument</w:t>
      </w:r>
    </w:p>
    <w:p w14:paraId="656D1425" w14:textId="77777777" w:rsidR="006261DC" w:rsidRDefault="006261DC" w:rsidP="006261DC">
      <w:pPr>
        <w:pBdr>
          <w:top w:val="nil"/>
          <w:left w:val="nil"/>
          <w:bottom w:val="nil"/>
          <w:right w:val="nil"/>
          <w:between w:val="nil"/>
        </w:pBdr>
      </w:pPr>
      <w:r>
        <w:rPr>
          <w:color w:val="000000"/>
        </w:rPr>
        <w:t xml:space="preserve">COS                      </w:t>
      </w:r>
      <w:r>
        <w:rPr>
          <w:color w:val="000000"/>
        </w:rPr>
        <w:tab/>
      </w:r>
      <w:r>
        <w:rPr>
          <w:color w:val="000000"/>
        </w:rPr>
        <w:tab/>
      </w:r>
      <w:r>
        <w:rPr>
          <w:color w:val="000000"/>
        </w:rPr>
        <w:tab/>
      </w:r>
      <w:r>
        <w:rPr>
          <w:color w:val="000000"/>
        </w:rPr>
        <w:tab/>
      </w:r>
      <w:r>
        <w:rPr>
          <w:color w:val="000000"/>
        </w:rPr>
        <w:tab/>
      </w:r>
      <w:r>
        <w:rPr>
          <w:color w:val="000000"/>
        </w:rPr>
        <w:tab/>
        <w:t xml:space="preserve">           CGI Operations </w:t>
      </w:r>
      <w:r>
        <w:t>System</w:t>
      </w:r>
    </w:p>
    <w:p w14:paraId="24AAC6BB" w14:textId="77777777" w:rsidR="006261DC" w:rsidRDefault="006261DC" w:rsidP="006261DC">
      <w:pPr>
        <w:pBdr>
          <w:top w:val="nil"/>
          <w:left w:val="nil"/>
          <w:bottom w:val="nil"/>
          <w:right w:val="nil"/>
          <w:between w:val="nil"/>
        </w:pBdr>
        <w:rPr>
          <w:color w:val="000000"/>
        </w:rPr>
      </w:pPr>
      <w:r>
        <w:rPr>
          <w:color w:val="000000"/>
        </w:rPr>
        <w:t xml:space="preserve">CPGS                      </w:t>
      </w:r>
      <w:r>
        <w:rPr>
          <w:color w:val="000000"/>
        </w:rPr>
        <w:tab/>
      </w:r>
      <w:r>
        <w:rPr>
          <w:color w:val="000000"/>
        </w:rPr>
        <w:tab/>
      </w:r>
      <w:r>
        <w:rPr>
          <w:color w:val="000000"/>
        </w:rPr>
        <w:tab/>
      </w:r>
      <w:r>
        <w:rPr>
          <w:color w:val="000000"/>
        </w:rPr>
        <w:tab/>
        <w:t xml:space="preserve">     Command Product Generation Software</w:t>
      </w:r>
    </w:p>
    <w:p w14:paraId="4696AE01" w14:textId="77777777" w:rsidR="006261DC" w:rsidRDefault="006261DC" w:rsidP="006261DC">
      <w:pPr>
        <w:pBdr>
          <w:top w:val="nil"/>
          <w:left w:val="nil"/>
          <w:bottom w:val="nil"/>
          <w:right w:val="nil"/>
          <w:between w:val="nil"/>
        </w:pBdr>
      </w:pPr>
      <w:r>
        <w:t>CPP</w:t>
      </w:r>
      <w:r>
        <w:tab/>
      </w:r>
      <w:r>
        <w:tab/>
      </w:r>
      <w:r>
        <w:tab/>
      </w:r>
      <w:r>
        <w:tab/>
      </w:r>
      <w:r>
        <w:tab/>
      </w:r>
      <w:r>
        <w:tab/>
      </w:r>
      <w:r>
        <w:tab/>
        <w:t xml:space="preserve">  Community Participation Program</w:t>
      </w:r>
    </w:p>
    <w:p w14:paraId="1D9E2D70" w14:textId="77777777" w:rsidR="006261DC" w:rsidRDefault="006261DC" w:rsidP="006261DC">
      <w:pPr>
        <w:pBdr>
          <w:top w:val="nil"/>
          <w:left w:val="nil"/>
          <w:bottom w:val="nil"/>
          <w:right w:val="nil"/>
          <w:between w:val="nil"/>
        </w:pBdr>
        <w:rPr>
          <w:color w:val="000000"/>
        </w:rPr>
      </w:pPr>
      <w:r>
        <w:rPr>
          <w:color w:val="000000"/>
        </w:rPr>
        <w:t xml:space="preserve">CTC                        </w:t>
      </w:r>
      <w:r>
        <w:rPr>
          <w:color w:val="000000"/>
        </w:rPr>
        <w:tab/>
      </w:r>
      <w:r>
        <w:rPr>
          <w:color w:val="000000"/>
        </w:rPr>
        <w:tab/>
      </w:r>
      <w:r>
        <w:rPr>
          <w:color w:val="000000"/>
        </w:rPr>
        <w:tab/>
      </w:r>
      <w:r>
        <w:rPr>
          <w:color w:val="000000"/>
        </w:rPr>
        <w:tab/>
      </w:r>
      <w:r>
        <w:rPr>
          <w:color w:val="000000"/>
        </w:rPr>
        <w:tab/>
        <w:t xml:space="preserve">       </w:t>
      </w:r>
      <w:r>
        <w:t>Coronagraph</w:t>
      </w:r>
      <w:r>
        <w:rPr>
          <w:color w:val="000000"/>
        </w:rPr>
        <w:t xml:space="preserve"> Technology Center</w:t>
      </w:r>
    </w:p>
    <w:p w14:paraId="5841E9B1" w14:textId="77777777" w:rsidR="006261DC" w:rsidRDefault="006261DC" w:rsidP="006261DC">
      <w:pPr>
        <w:pBdr>
          <w:top w:val="nil"/>
          <w:left w:val="nil"/>
          <w:bottom w:val="nil"/>
          <w:right w:val="nil"/>
          <w:between w:val="nil"/>
        </w:pBdr>
        <w:rPr>
          <w:color w:val="000000"/>
        </w:rPr>
      </w:pPr>
      <w:r>
        <w:rPr>
          <w:color w:val="000000"/>
        </w:rPr>
        <w:t xml:space="preserve">DAE                         </w:t>
      </w:r>
      <w:r>
        <w:t xml:space="preserve">   </w:t>
      </w:r>
      <w:r>
        <w:tab/>
      </w:r>
      <w:r>
        <w:tab/>
      </w:r>
      <w:r>
        <w:tab/>
      </w:r>
      <w:r>
        <w:tab/>
      </w:r>
      <w:r>
        <w:tab/>
      </w:r>
      <w:r>
        <w:tab/>
        <w:t xml:space="preserve">  </w:t>
      </w:r>
      <w:r>
        <w:rPr>
          <w:color w:val="000000"/>
        </w:rPr>
        <w:t>Data Analysis Environment</w:t>
      </w:r>
    </w:p>
    <w:p w14:paraId="73AF1A7E" w14:textId="77777777" w:rsidR="006261DC" w:rsidRDefault="006261DC" w:rsidP="006261DC">
      <w:r>
        <w:t xml:space="preserve">DAPHNE                    </w:t>
      </w:r>
      <w:r>
        <w:tab/>
      </w:r>
      <w:r>
        <w:tab/>
        <w:t>Data Acquisition, Processing, and Handling Environment</w:t>
      </w:r>
    </w:p>
    <w:p w14:paraId="74019A6E" w14:textId="4E746E18" w:rsidR="00BF14C2" w:rsidRDefault="00BF14C2" w:rsidP="00F12A8E">
      <w:pPr>
        <w:tabs>
          <w:tab w:val="right" w:pos="8640"/>
        </w:tabs>
        <w:rPr>
          <w:lang w:val="en"/>
        </w:rPr>
      </w:pPr>
      <w:r>
        <w:rPr>
          <w:lang w:val="en"/>
        </w:rPr>
        <w:t>DIA</w:t>
      </w:r>
      <w:r w:rsidR="001C2D6F">
        <w:rPr>
          <w:lang w:val="en"/>
        </w:rPr>
        <w:tab/>
        <w:t>Difference Image Analysis</w:t>
      </w:r>
    </w:p>
    <w:p w14:paraId="0AE0AF0F" w14:textId="25434D3D" w:rsidR="00023D67" w:rsidRDefault="00023D67" w:rsidP="00023D67">
      <w:pPr>
        <w:tabs>
          <w:tab w:val="right" w:pos="8640"/>
        </w:tabs>
      </w:pPr>
      <w:r w:rsidRPr="00161C78">
        <w:t>DQA</w:t>
      </w:r>
      <w:r w:rsidRPr="00161C78">
        <w:tab/>
        <w:t>Data Quality Ass</w:t>
      </w:r>
      <w:r w:rsidR="00481ECB">
        <w:t>essment</w:t>
      </w:r>
    </w:p>
    <w:p w14:paraId="4B01A13F" w14:textId="77777777" w:rsidR="00981B49" w:rsidRDefault="00981B49" w:rsidP="00981B49">
      <w:pPr>
        <w:pBdr>
          <w:top w:val="nil"/>
          <w:left w:val="nil"/>
          <w:bottom w:val="nil"/>
          <w:right w:val="nil"/>
          <w:between w:val="nil"/>
        </w:pBdr>
        <w:rPr>
          <w:color w:val="000000"/>
        </w:rPr>
      </w:pPr>
      <w:r>
        <w:rPr>
          <w:color w:val="000000"/>
        </w:rPr>
        <w:t>EXCAM</w:t>
      </w:r>
      <w:r>
        <w:rPr>
          <w:color w:val="000000"/>
        </w:rPr>
        <w:tab/>
      </w:r>
      <w:r>
        <w:rPr>
          <w:color w:val="000000"/>
        </w:rPr>
        <w:tab/>
      </w:r>
      <w:r>
        <w:rPr>
          <w:color w:val="000000"/>
        </w:rPr>
        <w:tab/>
      </w:r>
      <w:r>
        <w:rPr>
          <w:color w:val="000000"/>
        </w:rPr>
        <w:tab/>
      </w:r>
      <w:r>
        <w:rPr>
          <w:color w:val="000000"/>
        </w:rPr>
        <w:tab/>
      </w:r>
      <w:r>
        <w:rPr>
          <w:color w:val="000000"/>
        </w:rPr>
        <w:tab/>
        <w:t xml:space="preserve">          EXoplanetary Systems Camera</w:t>
      </w:r>
    </w:p>
    <w:p w14:paraId="5291E95E" w14:textId="244939FA" w:rsidR="00BF14C2" w:rsidRDefault="00BF14C2" w:rsidP="00F83BC6">
      <w:pPr>
        <w:tabs>
          <w:tab w:val="right" w:pos="8640"/>
        </w:tabs>
      </w:pPr>
      <w:r>
        <w:t>FOV</w:t>
      </w:r>
      <w:r w:rsidR="001C2D6F">
        <w:tab/>
        <w:t>Field of View</w:t>
      </w:r>
    </w:p>
    <w:p w14:paraId="2841F780" w14:textId="465E5796" w:rsidR="00126E71" w:rsidRDefault="00126E71" w:rsidP="00F83BC6">
      <w:pPr>
        <w:tabs>
          <w:tab w:val="right" w:pos="8640"/>
        </w:tabs>
      </w:pPr>
      <w:r>
        <w:t>GBTDS</w:t>
      </w:r>
      <w:r>
        <w:tab/>
        <w:t>Galactic Bulge Time Domain Survey</w:t>
      </w:r>
    </w:p>
    <w:p w14:paraId="73A3771A" w14:textId="795EBAFA" w:rsidR="001A6386" w:rsidRPr="00CA73FC" w:rsidRDefault="001A6386" w:rsidP="00F83BC6">
      <w:pPr>
        <w:tabs>
          <w:tab w:val="right" w:pos="8640"/>
        </w:tabs>
        <w:rPr>
          <w:lang w:val="sv-SE"/>
        </w:rPr>
      </w:pPr>
      <w:r w:rsidRPr="00CA73FC">
        <w:rPr>
          <w:lang w:val="sv-SE"/>
        </w:rPr>
        <w:t>GDPS</w:t>
      </w:r>
      <w:r w:rsidRPr="00CA73FC">
        <w:rPr>
          <w:lang w:val="sv-SE"/>
        </w:rPr>
        <w:tab/>
        <w:t>Grism-Prism Data Processing System</w:t>
      </w:r>
    </w:p>
    <w:p w14:paraId="3DC6F3F2" w14:textId="6A905F30" w:rsidR="006261DC" w:rsidRDefault="006261DC" w:rsidP="006261DC">
      <w:r>
        <w:t xml:space="preserve">GITL            </w:t>
      </w:r>
      <w:r>
        <w:tab/>
      </w:r>
      <w:r>
        <w:tab/>
      </w:r>
      <w:r>
        <w:tab/>
      </w:r>
      <w:r>
        <w:tab/>
      </w:r>
      <w:r>
        <w:tab/>
      </w:r>
      <w:r>
        <w:tab/>
      </w:r>
      <w:r>
        <w:tab/>
      </w:r>
      <w:r>
        <w:tab/>
        <w:t xml:space="preserve">    Ground in the Loop</w:t>
      </w:r>
    </w:p>
    <w:p w14:paraId="0C2DC631" w14:textId="3FA091CC" w:rsidR="00BF14C2" w:rsidRDefault="00023D67" w:rsidP="00023D67">
      <w:pPr>
        <w:tabs>
          <w:tab w:val="right" w:pos="8640"/>
        </w:tabs>
      </w:pPr>
      <w:r w:rsidRPr="00161C78">
        <w:t>GSFC</w:t>
      </w:r>
      <w:r w:rsidR="001C2D6F">
        <w:tab/>
        <w:t>Goddard Space Flight Center</w:t>
      </w:r>
    </w:p>
    <w:p w14:paraId="778E9201" w14:textId="77777777" w:rsidR="006261DC" w:rsidRDefault="006261DC" w:rsidP="006261DC">
      <w:pPr>
        <w:pBdr>
          <w:top w:val="nil"/>
          <w:left w:val="nil"/>
          <w:bottom w:val="nil"/>
          <w:right w:val="nil"/>
          <w:between w:val="nil"/>
        </w:pBdr>
        <w:rPr>
          <w:color w:val="000000"/>
        </w:rPr>
      </w:pPr>
      <w:r>
        <w:rPr>
          <w:color w:val="000000"/>
        </w:rPr>
        <w:t xml:space="preserve">HK                           </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House Keeping</w:t>
      </w:r>
    </w:p>
    <w:p w14:paraId="0E062564" w14:textId="6113C177" w:rsidR="006261DC" w:rsidRPr="006261DC" w:rsidRDefault="006261DC" w:rsidP="006261DC">
      <w:pPr>
        <w:pBdr>
          <w:top w:val="nil"/>
          <w:left w:val="nil"/>
          <w:bottom w:val="nil"/>
          <w:right w:val="nil"/>
          <w:between w:val="nil"/>
        </w:pBdr>
        <w:rPr>
          <w:color w:val="000000"/>
        </w:rPr>
      </w:pPr>
      <w:r>
        <w:rPr>
          <w:color w:val="000000"/>
        </w:rPr>
        <w:t xml:space="preserve">HLC                          </w:t>
      </w:r>
      <w:r>
        <w:rPr>
          <w:color w:val="000000"/>
        </w:rPr>
        <w:tab/>
        <w:t xml:space="preserve">     </w:t>
      </w:r>
      <w:r>
        <w:rPr>
          <w:color w:val="000000"/>
        </w:rPr>
        <w:tab/>
      </w:r>
      <w:r>
        <w:rPr>
          <w:color w:val="000000"/>
        </w:rPr>
        <w:tab/>
      </w:r>
      <w:r>
        <w:rPr>
          <w:color w:val="000000"/>
        </w:rPr>
        <w:tab/>
      </w:r>
      <w:r>
        <w:rPr>
          <w:color w:val="000000"/>
        </w:rPr>
        <w:tab/>
      </w:r>
      <w:r>
        <w:rPr>
          <w:color w:val="000000"/>
        </w:rPr>
        <w:tab/>
        <w:t xml:space="preserve">     Hybrid Lyot Coronagraph</w:t>
      </w:r>
    </w:p>
    <w:p w14:paraId="765E424A" w14:textId="77777777" w:rsidR="006261DC" w:rsidRDefault="006261DC" w:rsidP="006261DC">
      <w:pPr>
        <w:pBdr>
          <w:top w:val="nil"/>
          <w:left w:val="nil"/>
          <w:bottom w:val="nil"/>
          <w:right w:val="nil"/>
          <w:between w:val="nil"/>
        </w:pBdr>
        <w:rPr>
          <w:color w:val="000000"/>
        </w:rPr>
      </w:pPr>
      <w:r>
        <w:t>HOWFS</w:t>
      </w:r>
      <w:r>
        <w:rPr>
          <w:color w:val="000000"/>
        </w:rPr>
        <w:t xml:space="preserve">                  </w:t>
      </w:r>
      <w:r>
        <w:rPr>
          <w:color w:val="000000"/>
        </w:rPr>
        <w:tab/>
        <w:t xml:space="preserve">      High-Order WaveFront Sensor/Sensing (conte</w:t>
      </w:r>
      <w:r>
        <w:t>xt dependent)</w:t>
      </w:r>
    </w:p>
    <w:p w14:paraId="19220F37" w14:textId="77777777" w:rsidR="006261DC" w:rsidRDefault="006261DC" w:rsidP="006261DC">
      <w:r>
        <w:t xml:space="preserve">HOWFSC                 </w:t>
      </w:r>
      <w:r>
        <w:tab/>
      </w:r>
      <w:r>
        <w:tab/>
      </w:r>
      <w:r>
        <w:tab/>
        <w:t xml:space="preserve">           High-Order WaveFront Sensing and Control</w:t>
      </w:r>
    </w:p>
    <w:p w14:paraId="4AAE6E0C" w14:textId="77777777" w:rsidR="006261DC" w:rsidRDefault="006261DC" w:rsidP="006261DC">
      <w:r>
        <w:t>HOWFSC/GITL   High-Order WaveFront Sensing and Control with Ground in the Loop</w:t>
      </w:r>
    </w:p>
    <w:p w14:paraId="5945F597" w14:textId="77777777" w:rsidR="00981B49" w:rsidRDefault="00981B49" w:rsidP="00981B49">
      <w:pPr>
        <w:pBdr>
          <w:top w:val="nil"/>
          <w:left w:val="nil"/>
          <w:bottom w:val="nil"/>
          <w:right w:val="nil"/>
          <w:between w:val="nil"/>
        </w:pBdr>
        <w:rPr>
          <w:color w:val="000000"/>
        </w:rPr>
      </w:pPr>
      <w:r>
        <w:rPr>
          <w:color w:val="000000"/>
        </w:rPr>
        <w:t xml:space="preserve">I&amp;T                          </w:t>
      </w:r>
      <w:r>
        <w:rPr>
          <w:color w:val="000000"/>
        </w:rPr>
        <w:tab/>
      </w:r>
      <w:r>
        <w:rPr>
          <w:color w:val="000000"/>
        </w:rPr>
        <w:tab/>
      </w:r>
      <w:r>
        <w:rPr>
          <w:color w:val="000000"/>
        </w:rPr>
        <w:tab/>
      </w:r>
      <w:r>
        <w:rPr>
          <w:color w:val="000000"/>
        </w:rPr>
        <w:tab/>
      </w:r>
      <w:r>
        <w:rPr>
          <w:color w:val="000000"/>
        </w:rPr>
        <w:tab/>
      </w:r>
      <w:r>
        <w:rPr>
          <w:color w:val="000000"/>
        </w:rPr>
        <w:tab/>
        <w:t xml:space="preserve">         Integration and Testing</w:t>
      </w:r>
    </w:p>
    <w:p w14:paraId="4E306A6A" w14:textId="42380B0C" w:rsidR="00023D67" w:rsidRPr="004561ED" w:rsidRDefault="00023D67" w:rsidP="00023D67">
      <w:pPr>
        <w:tabs>
          <w:tab w:val="right" w:pos="8640"/>
        </w:tabs>
      </w:pPr>
      <w:r w:rsidRPr="004561ED">
        <w:t>JPL</w:t>
      </w:r>
      <w:r w:rsidRPr="004561ED">
        <w:tab/>
        <w:t>Jet Propulsion Laboratory</w:t>
      </w:r>
    </w:p>
    <w:p w14:paraId="7B0C9982" w14:textId="3B2FFEAC" w:rsidR="001A6386" w:rsidRPr="001A6386" w:rsidRDefault="001A6386" w:rsidP="00023D67">
      <w:pPr>
        <w:tabs>
          <w:tab w:val="right" w:pos="8640"/>
        </w:tabs>
        <w:rPr>
          <w:lang w:val="fr-FR"/>
        </w:rPr>
      </w:pPr>
      <w:r w:rsidRPr="001A6386">
        <w:rPr>
          <w:lang w:val="fr-FR"/>
        </w:rPr>
        <w:t xml:space="preserve">LAM </w:t>
      </w:r>
      <w:r>
        <w:rPr>
          <w:lang w:val="fr-FR"/>
        </w:rPr>
        <w:tab/>
      </w:r>
      <w:r w:rsidRPr="001A6386">
        <w:rPr>
          <w:lang w:val="fr-FR"/>
        </w:rPr>
        <w:t>Laboratoire d’Astrophysi</w:t>
      </w:r>
      <w:r w:rsidR="0004068A">
        <w:rPr>
          <w:lang w:val="fr-FR"/>
        </w:rPr>
        <w:t>que</w:t>
      </w:r>
      <w:r w:rsidRPr="001A6386">
        <w:rPr>
          <w:lang w:val="fr-FR"/>
        </w:rPr>
        <w:t xml:space="preserve"> de Marseille</w:t>
      </w:r>
    </w:p>
    <w:p w14:paraId="14C60527" w14:textId="77777777" w:rsidR="00A41E2E" w:rsidRPr="004561ED" w:rsidRDefault="00A41E2E" w:rsidP="00A41E2E">
      <w:pPr>
        <w:tabs>
          <w:tab w:val="right" w:pos="8640"/>
        </w:tabs>
        <w:rPr>
          <w:lang w:val="fr-FR"/>
        </w:rPr>
      </w:pPr>
      <w:r w:rsidRPr="004561ED">
        <w:rPr>
          <w:lang w:val="fr-FR"/>
        </w:rPr>
        <w:t xml:space="preserve">L0                            </w:t>
      </w:r>
      <w:r w:rsidRPr="004561ED">
        <w:rPr>
          <w:lang w:val="fr-FR"/>
        </w:rPr>
        <w:tab/>
        <w:t>Level 0 data</w:t>
      </w:r>
    </w:p>
    <w:p w14:paraId="0BC06411" w14:textId="77777777" w:rsidR="00A41E2E" w:rsidRPr="00A41E2E" w:rsidRDefault="00A41E2E" w:rsidP="00A41E2E">
      <w:pPr>
        <w:tabs>
          <w:tab w:val="right" w:pos="8640"/>
        </w:tabs>
      </w:pPr>
      <w:r w:rsidRPr="00A41E2E">
        <w:t xml:space="preserve">L1                            </w:t>
      </w:r>
      <w:r w:rsidRPr="00A41E2E">
        <w:tab/>
        <w:t>Level 1 data</w:t>
      </w:r>
    </w:p>
    <w:p w14:paraId="6ECB8ACF" w14:textId="77777777" w:rsidR="00A41E2E" w:rsidRPr="00A41E2E" w:rsidRDefault="00A41E2E" w:rsidP="00A41E2E">
      <w:pPr>
        <w:tabs>
          <w:tab w:val="right" w:pos="8640"/>
        </w:tabs>
      </w:pPr>
      <w:r w:rsidRPr="00A41E2E">
        <w:t xml:space="preserve">L2                            </w:t>
      </w:r>
      <w:r w:rsidRPr="00A41E2E">
        <w:tab/>
        <w:t>Level 2 data</w:t>
      </w:r>
    </w:p>
    <w:p w14:paraId="11990E9A" w14:textId="77777777" w:rsidR="00A41E2E" w:rsidRPr="00A41E2E" w:rsidRDefault="00A41E2E" w:rsidP="00A41E2E">
      <w:pPr>
        <w:tabs>
          <w:tab w:val="right" w:pos="8640"/>
        </w:tabs>
      </w:pPr>
      <w:r w:rsidRPr="00A41E2E">
        <w:t xml:space="preserve">L3                            </w:t>
      </w:r>
      <w:r w:rsidRPr="00A41E2E">
        <w:tab/>
        <w:t>Level 3 data</w:t>
      </w:r>
    </w:p>
    <w:p w14:paraId="0B83C6DA" w14:textId="33E49C75" w:rsidR="00A41E2E" w:rsidRDefault="00A41E2E" w:rsidP="00A41E2E">
      <w:pPr>
        <w:tabs>
          <w:tab w:val="right" w:pos="8640"/>
        </w:tabs>
      </w:pPr>
      <w:r w:rsidRPr="00A41E2E">
        <w:t xml:space="preserve">L4                            </w:t>
      </w:r>
      <w:r w:rsidRPr="00A41E2E">
        <w:tab/>
        <w:t>Level 4 data</w:t>
      </w:r>
    </w:p>
    <w:p w14:paraId="1FA5DB51" w14:textId="77777777" w:rsidR="006261DC" w:rsidRDefault="006261DC" w:rsidP="006261DC">
      <w:pPr>
        <w:pBdr>
          <w:top w:val="nil"/>
          <w:left w:val="nil"/>
          <w:bottom w:val="nil"/>
          <w:right w:val="nil"/>
          <w:between w:val="nil"/>
        </w:pBdr>
        <w:jc w:val="both"/>
        <w:rPr>
          <w:color w:val="000000"/>
        </w:rPr>
      </w:pPr>
      <w:r>
        <w:rPr>
          <w:color w:val="000000"/>
        </w:rPr>
        <w:t xml:space="preserve">LOCAM                   </w:t>
      </w:r>
      <w:r>
        <w:rPr>
          <w:color w:val="000000"/>
        </w:rPr>
        <w:tab/>
      </w:r>
      <w:r>
        <w:rPr>
          <w:color w:val="000000"/>
        </w:rPr>
        <w:tab/>
      </w:r>
      <w:r>
        <w:rPr>
          <w:color w:val="000000"/>
        </w:rPr>
        <w:tab/>
      </w:r>
      <w:r>
        <w:rPr>
          <w:color w:val="000000"/>
        </w:rPr>
        <w:tab/>
        <w:t xml:space="preserve">         Low-Order wavefront sensor CAMera</w:t>
      </w:r>
    </w:p>
    <w:p w14:paraId="38DB660D" w14:textId="77777777" w:rsidR="006261DC" w:rsidRDefault="006261DC" w:rsidP="006261DC">
      <w:pPr>
        <w:pBdr>
          <w:top w:val="nil"/>
          <w:left w:val="nil"/>
          <w:bottom w:val="nil"/>
          <w:right w:val="nil"/>
          <w:between w:val="nil"/>
        </w:pBdr>
        <w:rPr>
          <w:color w:val="000000"/>
        </w:rPr>
      </w:pPr>
      <w:r>
        <w:rPr>
          <w:color w:val="000000"/>
        </w:rPr>
        <w:t xml:space="preserve">LOWFS                   </w:t>
      </w:r>
      <w:r>
        <w:rPr>
          <w:color w:val="000000"/>
        </w:rPr>
        <w:tab/>
      </w:r>
      <w:r>
        <w:rPr>
          <w:color w:val="000000"/>
        </w:rPr>
        <w:tab/>
      </w:r>
      <w:r>
        <w:rPr>
          <w:color w:val="000000"/>
        </w:rPr>
        <w:tab/>
      </w:r>
      <w:r>
        <w:rPr>
          <w:color w:val="000000"/>
        </w:rPr>
        <w:tab/>
      </w:r>
      <w:r>
        <w:rPr>
          <w:color w:val="000000"/>
        </w:rPr>
        <w:tab/>
        <w:t xml:space="preserve">          Low-Order WaveFront Sensor</w:t>
      </w:r>
    </w:p>
    <w:p w14:paraId="53E6E055" w14:textId="77777777" w:rsidR="006261DC" w:rsidRDefault="006261DC" w:rsidP="006261DC">
      <w:r>
        <w:t xml:space="preserve">Mbps                          </w:t>
      </w:r>
      <w:r>
        <w:tab/>
      </w:r>
      <w:r>
        <w:tab/>
      </w:r>
      <w:r>
        <w:tab/>
      </w:r>
      <w:r>
        <w:tab/>
      </w:r>
      <w:r>
        <w:tab/>
      </w:r>
      <w:r>
        <w:tab/>
      </w:r>
      <w:r>
        <w:tab/>
        <w:t>Mega-bits per second</w:t>
      </w:r>
    </w:p>
    <w:p w14:paraId="5730C4D6" w14:textId="62542C63" w:rsidR="00023D67" w:rsidRDefault="00023D67" w:rsidP="00023D67">
      <w:pPr>
        <w:tabs>
          <w:tab w:val="right" w:pos="8640"/>
        </w:tabs>
      </w:pPr>
      <w:r w:rsidRPr="00161C78">
        <w:t>MOC</w:t>
      </w:r>
      <w:r w:rsidRPr="00161C78">
        <w:tab/>
        <w:t>Mission Operations Center</w:t>
      </w:r>
    </w:p>
    <w:p w14:paraId="59934EEF" w14:textId="2684F3DE" w:rsidR="00023D67" w:rsidRDefault="00023D67" w:rsidP="00023D67">
      <w:pPr>
        <w:tabs>
          <w:tab w:val="right" w:pos="8640"/>
        </w:tabs>
      </w:pPr>
      <w:r w:rsidRPr="00161C78">
        <w:t>MSOS</w:t>
      </w:r>
      <w:r w:rsidRPr="00161C78">
        <w:tab/>
        <w:t>Microlensing Science Operations System</w:t>
      </w:r>
    </w:p>
    <w:p w14:paraId="0A935F11" w14:textId="348A37DF" w:rsidR="00BF14C2" w:rsidRDefault="00BF14C2" w:rsidP="00F12A8E">
      <w:pPr>
        <w:tabs>
          <w:tab w:val="right" w:pos="8640"/>
        </w:tabs>
        <w:rPr>
          <w:lang w:val="en"/>
        </w:rPr>
      </w:pPr>
      <w:r>
        <w:rPr>
          <w:lang w:val="en"/>
        </w:rPr>
        <w:t>Pb</w:t>
      </w:r>
      <w:r w:rsidR="001C2D6F">
        <w:rPr>
          <w:lang w:val="en"/>
        </w:rPr>
        <w:tab/>
        <w:t>Petabyte</w:t>
      </w:r>
    </w:p>
    <w:p w14:paraId="4B8A9FAC" w14:textId="3615DBE5" w:rsidR="00A41E2E" w:rsidRPr="00161C78" w:rsidRDefault="00A41E2E" w:rsidP="00A41E2E">
      <w:pPr>
        <w:tabs>
          <w:tab w:val="right" w:pos="8640"/>
        </w:tabs>
      </w:pPr>
      <w:r w:rsidRPr="00A41E2E">
        <w:t xml:space="preserve">PSF                         </w:t>
      </w:r>
      <w:r w:rsidRPr="00A41E2E">
        <w:tab/>
        <w:t>Point Spread Function</w:t>
      </w:r>
    </w:p>
    <w:p w14:paraId="63E5951E" w14:textId="1753CAB6" w:rsidR="00BF14C2" w:rsidRDefault="00BF14C2" w:rsidP="00F12A8E">
      <w:pPr>
        <w:tabs>
          <w:tab w:val="right" w:pos="8640"/>
        </w:tabs>
        <w:rPr>
          <w:lang w:val="en"/>
        </w:rPr>
      </w:pPr>
      <w:r>
        <w:rPr>
          <w:lang w:val="en"/>
        </w:rPr>
        <w:t>QA</w:t>
      </w:r>
      <w:r w:rsidR="001C2D6F">
        <w:rPr>
          <w:lang w:val="en"/>
        </w:rPr>
        <w:tab/>
        <w:t>Quality Analysis</w:t>
      </w:r>
    </w:p>
    <w:p w14:paraId="04945647" w14:textId="253768C0" w:rsidR="00E117E0" w:rsidRDefault="00E117E0" w:rsidP="00F12A8E">
      <w:pPr>
        <w:tabs>
          <w:tab w:val="right" w:pos="8640"/>
        </w:tabs>
        <w:rPr>
          <w:lang w:val="en"/>
        </w:rPr>
      </w:pPr>
      <w:r>
        <w:rPr>
          <w:lang w:val="en"/>
        </w:rPr>
        <w:t>SDP</w:t>
      </w:r>
      <w:r>
        <w:rPr>
          <w:lang w:val="en"/>
        </w:rPr>
        <w:tab/>
        <w:t>Science Data Pipeline</w:t>
      </w:r>
    </w:p>
    <w:p w14:paraId="4E250EF2" w14:textId="1A1D75AD" w:rsidR="00023D67" w:rsidRDefault="00023D67" w:rsidP="00023D67">
      <w:pPr>
        <w:tabs>
          <w:tab w:val="right" w:pos="8640"/>
        </w:tabs>
      </w:pPr>
      <w:r w:rsidRPr="001A6386">
        <w:t>SOC</w:t>
      </w:r>
      <w:r w:rsidRPr="001A6386">
        <w:tab/>
        <w:t>Science Operations Center</w:t>
      </w:r>
    </w:p>
    <w:p w14:paraId="77382C1C" w14:textId="3D75E160" w:rsidR="006261DC" w:rsidRPr="006261DC" w:rsidRDefault="006261DC" w:rsidP="006261DC">
      <w:pPr>
        <w:pBdr>
          <w:top w:val="nil"/>
          <w:left w:val="nil"/>
          <w:bottom w:val="nil"/>
          <w:right w:val="nil"/>
          <w:between w:val="nil"/>
        </w:pBdr>
        <w:rPr>
          <w:color w:val="000000"/>
        </w:rPr>
      </w:pPr>
      <w:r>
        <w:rPr>
          <w:color w:val="000000"/>
        </w:rPr>
        <w:t xml:space="preserve">SPC                         </w:t>
      </w:r>
      <w:r>
        <w:rPr>
          <w:color w:val="000000"/>
        </w:rPr>
        <w:tab/>
      </w:r>
      <w:r>
        <w:rPr>
          <w:color w:val="000000"/>
        </w:rPr>
        <w:tab/>
      </w:r>
      <w:r>
        <w:rPr>
          <w:color w:val="000000"/>
        </w:rPr>
        <w:tab/>
      </w:r>
      <w:r>
        <w:rPr>
          <w:color w:val="000000"/>
        </w:rPr>
        <w:tab/>
      </w:r>
      <w:r>
        <w:rPr>
          <w:color w:val="000000"/>
        </w:rPr>
        <w:tab/>
      </w:r>
      <w:r>
        <w:rPr>
          <w:color w:val="000000"/>
        </w:rPr>
        <w:tab/>
        <w:t xml:space="preserve">   Shaped Pupil Coronagraph</w:t>
      </w:r>
    </w:p>
    <w:p w14:paraId="7E49019D" w14:textId="77777777" w:rsidR="00023D67" w:rsidRPr="001A6386" w:rsidRDefault="00023D67" w:rsidP="00023D67">
      <w:pPr>
        <w:tabs>
          <w:tab w:val="right" w:pos="8640"/>
        </w:tabs>
      </w:pPr>
      <w:r w:rsidRPr="001A6386">
        <w:t>SSC</w:t>
      </w:r>
      <w:r w:rsidRPr="001A6386">
        <w:tab/>
        <w:t>Science Support Center</w:t>
      </w:r>
    </w:p>
    <w:p w14:paraId="51CFD194" w14:textId="263F4BC7" w:rsidR="00023D67" w:rsidRPr="001A6386" w:rsidRDefault="00023D67" w:rsidP="00023D67">
      <w:pPr>
        <w:tabs>
          <w:tab w:val="right" w:pos="8640"/>
        </w:tabs>
      </w:pPr>
      <w:r w:rsidRPr="001A6386">
        <w:t>STScI</w:t>
      </w:r>
      <w:r w:rsidRPr="001A6386">
        <w:tab/>
        <w:t>Space Telescope Science Institute</w:t>
      </w:r>
    </w:p>
    <w:p w14:paraId="78757506" w14:textId="1892C6AF" w:rsidR="00472A14" w:rsidRPr="001A6386" w:rsidRDefault="00472A14" w:rsidP="00472A14">
      <w:pPr>
        <w:tabs>
          <w:tab w:val="left" w:pos="7552"/>
        </w:tabs>
      </w:pPr>
      <w:r w:rsidRPr="001A6386">
        <w:t>Tb</w:t>
      </w:r>
      <w:r w:rsidRPr="001A6386">
        <w:tab/>
        <w:t>Terabit(s)</w:t>
      </w:r>
    </w:p>
    <w:p w14:paraId="15F3BAFB" w14:textId="5971A936" w:rsidR="00F12A8E" w:rsidRPr="00F12A8E" w:rsidRDefault="00F12A8E" w:rsidP="00F12A8E">
      <w:pPr>
        <w:tabs>
          <w:tab w:val="right" w:pos="8640"/>
        </w:tabs>
        <w:rPr>
          <w:lang w:val="en"/>
        </w:rPr>
      </w:pPr>
      <w:r w:rsidRPr="00F12A8E">
        <w:rPr>
          <w:lang w:val="en"/>
        </w:rPr>
        <w:lastRenderedPageBreak/>
        <w:t>T</w:t>
      </w:r>
      <w:r w:rsidR="00472A14">
        <w:rPr>
          <w:lang w:val="en"/>
        </w:rPr>
        <w:t>B</w:t>
      </w:r>
      <w:r w:rsidRPr="00F12A8E">
        <w:rPr>
          <w:lang w:val="en"/>
        </w:rPr>
        <w:t xml:space="preserve">                              </w:t>
      </w:r>
      <w:r>
        <w:rPr>
          <w:lang w:val="en"/>
        </w:rPr>
        <w:tab/>
      </w:r>
      <w:r w:rsidRPr="00F12A8E">
        <w:rPr>
          <w:lang w:val="en"/>
        </w:rPr>
        <w:t>Terabyte(s)</w:t>
      </w:r>
    </w:p>
    <w:p w14:paraId="7225ED52" w14:textId="22B207D5" w:rsidR="006470E9" w:rsidRDefault="00023D67" w:rsidP="00001808">
      <w:pPr>
        <w:tabs>
          <w:tab w:val="right" w:pos="8640"/>
        </w:tabs>
      </w:pPr>
      <w:r w:rsidRPr="00161C78">
        <w:t>WFI</w:t>
      </w:r>
      <w:r w:rsidRPr="00161C78">
        <w:tab/>
        <w:t>Wide Field Instrument</w:t>
      </w:r>
    </w:p>
    <w:p w14:paraId="22E3414F" w14:textId="15C579DD" w:rsidR="001A6386" w:rsidRPr="006470E9" w:rsidRDefault="001A6386" w:rsidP="00001808">
      <w:pPr>
        <w:tabs>
          <w:tab w:val="right" w:pos="8640"/>
        </w:tabs>
      </w:pPr>
    </w:p>
    <w:sectPr w:rsidR="001A6386" w:rsidRPr="006470E9" w:rsidSect="003E5C8D">
      <w:footerReference w:type="even" r:id="rId18"/>
      <w:footerReference w:type="default" r:id="rId19"/>
      <w:pgSz w:w="12240" w:h="15840"/>
      <w:pgMar w:top="1296" w:right="1440" w:bottom="1296" w:left="172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2EFF6" w14:textId="77777777" w:rsidR="00074851" w:rsidRDefault="00074851" w:rsidP="00162115">
      <w:r>
        <w:separator/>
      </w:r>
    </w:p>
  </w:endnote>
  <w:endnote w:type="continuationSeparator" w:id="0">
    <w:p w14:paraId="50506477" w14:textId="77777777" w:rsidR="00074851" w:rsidRDefault="00074851" w:rsidP="00162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0000000000000000000"/>
    <w:charset w:val="00"/>
    <w:family w:val="auto"/>
    <w:pitch w:val="variable"/>
    <w:sig w:usb0="00000003"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D9F87" w14:textId="77777777" w:rsidR="00416DDF" w:rsidRDefault="00416DDF" w:rsidP="003A34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FD6CE4" w14:textId="77777777" w:rsidR="00416DDF" w:rsidRDefault="00416DDF" w:rsidP="003A34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CFABF41" w14:textId="77777777" w:rsidR="00416DDF" w:rsidRDefault="00416D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DB92A" w14:textId="77777777" w:rsidR="00416DDF" w:rsidRDefault="00416DDF" w:rsidP="003A34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14:paraId="10B3A275" w14:textId="77777777" w:rsidR="00416DDF" w:rsidRDefault="00416D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8E3F7" w14:textId="77777777" w:rsidR="00074851" w:rsidRDefault="00074851" w:rsidP="00162115">
      <w:r>
        <w:separator/>
      </w:r>
    </w:p>
  </w:footnote>
  <w:footnote w:type="continuationSeparator" w:id="0">
    <w:p w14:paraId="62D376E9" w14:textId="77777777" w:rsidR="00074851" w:rsidRDefault="00074851" w:rsidP="001621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977AE"/>
    <w:multiLevelType w:val="hybridMultilevel"/>
    <w:tmpl w:val="5DC6D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92795"/>
    <w:multiLevelType w:val="hybridMultilevel"/>
    <w:tmpl w:val="52AAB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B0497D"/>
    <w:multiLevelType w:val="hybridMultilevel"/>
    <w:tmpl w:val="A9CC6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A3399"/>
    <w:multiLevelType w:val="hybridMultilevel"/>
    <w:tmpl w:val="77D46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AC57D8"/>
    <w:multiLevelType w:val="multilevel"/>
    <w:tmpl w:val="9760C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176440"/>
    <w:multiLevelType w:val="hybridMultilevel"/>
    <w:tmpl w:val="673C0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F70237"/>
    <w:multiLevelType w:val="hybridMultilevel"/>
    <w:tmpl w:val="6D8CF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161F4E"/>
    <w:multiLevelType w:val="hybridMultilevel"/>
    <w:tmpl w:val="646E50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1A4D8B"/>
    <w:multiLevelType w:val="hybridMultilevel"/>
    <w:tmpl w:val="37762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D93CC4"/>
    <w:multiLevelType w:val="multilevel"/>
    <w:tmpl w:val="FD7E7C70"/>
    <w:lvl w:ilvl="0">
      <w:start w:val="1"/>
      <w:numFmt w:val="decimal"/>
      <w:pStyle w:val="Heading1"/>
      <w:lvlText w:val="%1"/>
      <w:lvlJc w:val="left"/>
      <w:pPr>
        <w:ind w:left="432" w:hanging="432"/>
      </w:pPr>
    </w:lvl>
    <w:lvl w:ilvl="1">
      <w:start w:val="1"/>
      <w:numFmt w:val="decimal"/>
      <w:pStyle w:val="Heading2"/>
      <w:lvlText w:val="%1.%2"/>
      <w:lvlJc w:val="left"/>
      <w:pPr>
        <w:ind w:left="4086" w:hanging="576"/>
      </w:pPr>
    </w:lvl>
    <w:lvl w:ilvl="2">
      <w:start w:val="1"/>
      <w:numFmt w:val="decimal"/>
      <w:pStyle w:val="Heading3"/>
      <w:lvlText w:val="%1.%2.%3"/>
      <w:lvlJc w:val="left"/>
      <w:pPr>
        <w:ind w:left="900" w:hanging="720"/>
      </w:pPr>
    </w:lvl>
    <w:lvl w:ilvl="3">
      <w:start w:val="1"/>
      <w:numFmt w:val="decimal"/>
      <w:pStyle w:val="Heading4"/>
      <w:lvlText w:val="%1.%2.%3.%4"/>
      <w:lvlJc w:val="left"/>
      <w:pPr>
        <w:ind w:left="320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E4D1529"/>
    <w:multiLevelType w:val="hybridMultilevel"/>
    <w:tmpl w:val="D64A6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FD7C1A"/>
    <w:multiLevelType w:val="hybridMultilevel"/>
    <w:tmpl w:val="E40C3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6B04A3"/>
    <w:multiLevelType w:val="hybridMultilevel"/>
    <w:tmpl w:val="45AEB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C62F6D"/>
    <w:multiLevelType w:val="multilevel"/>
    <w:tmpl w:val="04090025"/>
    <w:lvl w:ilvl="0">
      <w:start w:val="1"/>
      <w:numFmt w:val="decimal"/>
      <w:lvlText w:val="%1"/>
      <w:lvlJc w:val="left"/>
      <w:pPr>
        <w:ind w:left="432" w:hanging="432"/>
      </w:pPr>
    </w:lvl>
    <w:lvl w:ilvl="1">
      <w:start w:val="1"/>
      <w:numFmt w:val="decimal"/>
      <w:lvlText w:val="%1.%2"/>
      <w:lvlJc w:val="left"/>
      <w:pPr>
        <w:ind w:left="84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2570CB3"/>
    <w:multiLevelType w:val="multilevel"/>
    <w:tmpl w:val="B74E9A82"/>
    <w:lvl w:ilvl="0">
      <w:start w:val="1"/>
      <w:numFmt w:val="decimal"/>
      <w:lvlText w:val="%1"/>
      <w:lvlJc w:val="left"/>
      <w:pPr>
        <w:ind w:left="432" w:hanging="432"/>
      </w:pPr>
    </w:lvl>
    <w:lvl w:ilvl="1">
      <w:start w:val="1"/>
      <w:numFmt w:val="decimal"/>
      <w:lvlText w:val="%1.%2"/>
      <w:lvlJc w:val="left"/>
      <w:pPr>
        <w:ind w:left="540" w:hanging="570"/>
      </w:pPr>
      <w:rPr>
        <w:color w:val="4F81BD"/>
      </w:rPr>
    </w:lvl>
    <w:lvl w:ilvl="2">
      <w:start w:val="1"/>
      <w:numFmt w:val="decimal"/>
      <w:lvlText w:val="%1.%2.%3"/>
      <w:lvlJc w:val="left"/>
      <w:pPr>
        <w:ind w:left="720" w:hanging="720"/>
      </w:pPr>
      <w:rPr>
        <w:color w:val="4F81BD"/>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77C08CF"/>
    <w:multiLevelType w:val="hybridMultilevel"/>
    <w:tmpl w:val="313EA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681224"/>
    <w:multiLevelType w:val="hybridMultilevel"/>
    <w:tmpl w:val="2E2E1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FF66E4"/>
    <w:multiLevelType w:val="hybridMultilevel"/>
    <w:tmpl w:val="3198F144"/>
    <w:lvl w:ilvl="0" w:tplc="86C80D6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062828"/>
    <w:multiLevelType w:val="hybridMultilevel"/>
    <w:tmpl w:val="9DC03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176BE"/>
    <w:multiLevelType w:val="multilevel"/>
    <w:tmpl w:val="564035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4893C7C"/>
    <w:multiLevelType w:val="hybridMultilevel"/>
    <w:tmpl w:val="56AA4E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D87D7E"/>
    <w:multiLevelType w:val="hybridMultilevel"/>
    <w:tmpl w:val="57A23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0D6B2B"/>
    <w:multiLevelType w:val="hybridMultilevel"/>
    <w:tmpl w:val="B79A34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AD480A"/>
    <w:multiLevelType w:val="hybridMultilevel"/>
    <w:tmpl w:val="BF940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704F14"/>
    <w:multiLevelType w:val="multilevel"/>
    <w:tmpl w:val="0D7481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B77570F"/>
    <w:multiLevelType w:val="hybridMultilevel"/>
    <w:tmpl w:val="434E5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DB333B"/>
    <w:multiLevelType w:val="hybridMultilevel"/>
    <w:tmpl w:val="22269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E260F1"/>
    <w:multiLevelType w:val="hybridMultilevel"/>
    <w:tmpl w:val="98F68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EB199D"/>
    <w:multiLevelType w:val="hybridMultilevel"/>
    <w:tmpl w:val="A5B0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432B80"/>
    <w:multiLevelType w:val="hybridMultilevel"/>
    <w:tmpl w:val="9FF2A306"/>
    <w:lvl w:ilvl="0" w:tplc="03A2D92A">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434095"/>
    <w:multiLevelType w:val="hybridMultilevel"/>
    <w:tmpl w:val="CA666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F21D0D"/>
    <w:multiLevelType w:val="hybridMultilevel"/>
    <w:tmpl w:val="87E4B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B6638D"/>
    <w:multiLevelType w:val="hybridMultilevel"/>
    <w:tmpl w:val="C6148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3F0164"/>
    <w:multiLevelType w:val="hybridMultilevel"/>
    <w:tmpl w:val="EFFC2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0F08F3"/>
    <w:multiLevelType w:val="hybridMultilevel"/>
    <w:tmpl w:val="0A90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A00125"/>
    <w:multiLevelType w:val="hybridMultilevel"/>
    <w:tmpl w:val="15DC0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BE7D18"/>
    <w:multiLevelType w:val="hybridMultilevel"/>
    <w:tmpl w:val="B5EA82F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7" w15:restartNumberingAfterBreak="0">
    <w:nsid w:val="692C79E9"/>
    <w:multiLevelType w:val="hybridMultilevel"/>
    <w:tmpl w:val="CC94D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8022C4"/>
    <w:multiLevelType w:val="hybridMultilevel"/>
    <w:tmpl w:val="CC94D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9B77C6"/>
    <w:multiLevelType w:val="hybridMultilevel"/>
    <w:tmpl w:val="66C86478"/>
    <w:lvl w:ilvl="0" w:tplc="A2B6927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063669"/>
    <w:multiLevelType w:val="hybridMultilevel"/>
    <w:tmpl w:val="220EE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8F7C23"/>
    <w:multiLevelType w:val="multilevel"/>
    <w:tmpl w:val="336871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9"/>
  </w:num>
  <w:num w:numId="2">
    <w:abstractNumId w:val="2"/>
  </w:num>
  <w:num w:numId="3">
    <w:abstractNumId w:val="34"/>
  </w:num>
  <w:num w:numId="4">
    <w:abstractNumId w:val="13"/>
  </w:num>
  <w:num w:numId="5">
    <w:abstractNumId w:val="19"/>
  </w:num>
  <w:num w:numId="6">
    <w:abstractNumId w:val="41"/>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5"/>
  </w:num>
  <w:num w:numId="11">
    <w:abstractNumId w:val="3"/>
  </w:num>
  <w:num w:numId="12">
    <w:abstractNumId w:val="21"/>
  </w:num>
  <w:num w:numId="13">
    <w:abstractNumId w:val="26"/>
  </w:num>
  <w:num w:numId="14">
    <w:abstractNumId w:val="25"/>
  </w:num>
  <w:num w:numId="15">
    <w:abstractNumId w:val="1"/>
  </w:num>
  <w:num w:numId="16">
    <w:abstractNumId w:val="10"/>
  </w:num>
  <w:num w:numId="17">
    <w:abstractNumId w:val="16"/>
  </w:num>
  <w:num w:numId="18">
    <w:abstractNumId w:val="39"/>
  </w:num>
  <w:num w:numId="19">
    <w:abstractNumId w:val="15"/>
  </w:num>
  <w:num w:numId="20">
    <w:abstractNumId w:val="27"/>
  </w:num>
  <w:num w:numId="21">
    <w:abstractNumId w:val="18"/>
  </w:num>
  <w:num w:numId="22">
    <w:abstractNumId w:val="4"/>
  </w:num>
  <w:num w:numId="23">
    <w:abstractNumId w:val="33"/>
  </w:num>
  <w:num w:numId="24">
    <w:abstractNumId w:val="24"/>
  </w:num>
  <w:num w:numId="25">
    <w:abstractNumId w:val="14"/>
  </w:num>
  <w:num w:numId="26">
    <w:abstractNumId w:val="31"/>
  </w:num>
  <w:num w:numId="27">
    <w:abstractNumId w:val="40"/>
  </w:num>
  <w:num w:numId="28">
    <w:abstractNumId w:val="8"/>
  </w:num>
  <w:num w:numId="29">
    <w:abstractNumId w:val="12"/>
  </w:num>
  <w:num w:numId="30">
    <w:abstractNumId w:val="30"/>
  </w:num>
  <w:num w:numId="31">
    <w:abstractNumId w:val="20"/>
  </w:num>
  <w:num w:numId="32">
    <w:abstractNumId w:val="22"/>
  </w:num>
  <w:num w:numId="33">
    <w:abstractNumId w:val="7"/>
  </w:num>
  <w:num w:numId="34">
    <w:abstractNumId w:val="36"/>
  </w:num>
  <w:num w:numId="35">
    <w:abstractNumId w:val="35"/>
  </w:num>
  <w:num w:numId="36">
    <w:abstractNumId w:val="32"/>
  </w:num>
  <w:num w:numId="37">
    <w:abstractNumId w:val="37"/>
  </w:num>
  <w:num w:numId="38">
    <w:abstractNumId w:val="0"/>
  </w:num>
  <w:num w:numId="39">
    <w:abstractNumId w:val="38"/>
  </w:num>
  <w:num w:numId="40">
    <w:abstractNumId w:val="17"/>
  </w:num>
  <w:num w:numId="41">
    <w:abstractNumId w:val="29"/>
  </w:num>
  <w:num w:numId="42">
    <w:abstractNumId w:val="28"/>
  </w:num>
  <w:num w:numId="43">
    <w:abstractNumId w:val="11"/>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711"/>
    <w:rsid w:val="0000038D"/>
    <w:rsid w:val="00000AF2"/>
    <w:rsid w:val="00001808"/>
    <w:rsid w:val="000114D2"/>
    <w:rsid w:val="00012C98"/>
    <w:rsid w:val="00012CEA"/>
    <w:rsid w:val="000168C8"/>
    <w:rsid w:val="000176BB"/>
    <w:rsid w:val="00020C8D"/>
    <w:rsid w:val="00020E7C"/>
    <w:rsid w:val="000226CD"/>
    <w:rsid w:val="0002382E"/>
    <w:rsid w:val="00023D67"/>
    <w:rsid w:val="00024A07"/>
    <w:rsid w:val="0002519F"/>
    <w:rsid w:val="000251D7"/>
    <w:rsid w:val="00025B87"/>
    <w:rsid w:val="0003144F"/>
    <w:rsid w:val="00032594"/>
    <w:rsid w:val="00032B7F"/>
    <w:rsid w:val="0003419C"/>
    <w:rsid w:val="00034F87"/>
    <w:rsid w:val="000352B8"/>
    <w:rsid w:val="00036C4C"/>
    <w:rsid w:val="00037E96"/>
    <w:rsid w:val="00040044"/>
    <w:rsid w:val="0004068A"/>
    <w:rsid w:val="00041AB3"/>
    <w:rsid w:val="00042A20"/>
    <w:rsid w:val="00044C80"/>
    <w:rsid w:val="00046848"/>
    <w:rsid w:val="00051EEC"/>
    <w:rsid w:val="0005223B"/>
    <w:rsid w:val="0005529A"/>
    <w:rsid w:val="00055A28"/>
    <w:rsid w:val="00062599"/>
    <w:rsid w:val="00065E75"/>
    <w:rsid w:val="00066C47"/>
    <w:rsid w:val="00066D01"/>
    <w:rsid w:val="000719B5"/>
    <w:rsid w:val="00074442"/>
    <w:rsid w:val="00074851"/>
    <w:rsid w:val="00075561"/>
    <w:rsid w:val="000805BC"/>
    <w:rsid w:val="00085CE9"/>
    <w:rsid w:val="000878C5"/>
    <w:rsid w:val="000949CB"/>
    <w:rsid w:val="000957AA"/>
    <w:rsid w:val="00095E12"/>
    <w:rsid w:val="000A6321"/>
    <w:rsid w:val="000A6740"/>
    <w:rsid w:val="000A78B0"/>
    <w:rsid w:val="000B3CF3"/>
    <w:rsid w:val="000B47E2"/>
    <w:rsid w:val="000B4C57"/>
    <w:rsid w:val="000B4E2F"/>
    <w:rsid w:val="000C12F1"/>
    <w:rsid w:val="000C1F92"/>
    <w:rsid w:val="000C3B31"/>
    <w:rsid w:val="000C7827"/>
    <w:rsid w:val="000D07D5"/>
    <w:rsid w:val="000D135D"/>
    <w:rsid w:val="000D500C"/>
    <w:rsid w:val="000D5028"/>
    <w:rsid w:val="000D6A43"/>
    <w:rsid w:val="000E095E"/>
    <w:rsid w:val="000E119C"/>
    <w:rsid w:val="000E2696"/>
    <w:rsid w:val="000E32DA"/>
    <w:rsid w:val="000E4487"/>
    <w:rsid w:val="000E5434"/>
    <w:rsid w:val="000E5AA1"/>
    <w:rsid w:val="000E7B47"/>
    <w:rsid w:val="000E7E30"/>
    <w:rsid w:val="000F0557"/>
    <w:rsid w:val="000F0FF9"/>
    <w:rsid w:val="000F247E"/>
    <w:rsid w:val="000F4FB5"/>
    <w:rsid w:val="000F6822"/>
    <w:rsid w:val="000F6DB0"/>
    <w:rsid w:val="000F6F13"/>
    <w:rsid w:val="000F7B69"/>
    <w:rsid w:val="0010307B"/>
    <w:rsid w:val="00106138"/>
    <w:rsid w:val="00106FAA"/>
    <w:rsid w:val="00107205"/>
    <w:rsid w:val="00107CB2"/>
    <w:rsid w:val="00111055"/>
    <w:rsid w:val="00111599"/>
    <w:rsid w:val="00114FCB"/>
    <w:rsid w:val="00116FF9"/>
    <w:rsid w:val="00120100"/>
    <w:rsid w:val="0012121E"/>
    <w:rsid w:val="00122BBF"/>
    <w:rsid w:val="00126E71"/>
    <w:rsid w:val="0013004A"/>
    <w:rsid w:val="0013177B"/>
    <w:rsid w:val="00132A7D"/>
    <w:rsid w:val="001406D5"/>
    <w:rsid w:val="001452DD"/>
    <w:rsid w:val="00146CB3"/>
    <w:rsid w:val="00153107"/>
    <w:rsid w:val="001563DB"/>
    <w:rsid w:val="00161088"/>
    <w:rsid w:val="00161C78"/>
    <w:rsid w:val="00162115"/>
    <w:rsid w:val="00162E2F"/>
    <w:rsid w:val="001639AE"/>
    <w:rsid w:val="001647CE"/>
    <w:rsid w:val="0016585B"/>
    <w:rsid w:val="001675E3"/>
    <w:rsid w:val="001744C1"/>
    <w:rsid w:val="00174E00"/>
    <w:rsid w:val="0017519E"/>
    <w:rsid w:val="001819BC"/>
    <w:rsid w:val="0018514C"/>
    <w:rsid w:val="00190EBA"/>
    <w:rsid w:val="00193E9D"/>
    <w:rsid w:val="00194058"/>
    <w:rsid w:val="00197FB9"/>
    <w:rsid w:val="001A21BF"/>
    <w:rsid w:val="001A2739"/>
    <w:rsid w:val="001A3C68"/>
    <w:rsid w:val="001A40D7"/>
    <w:rsid w:val="001A4A29"/>
    <w:rsid w:val="001A6024"/>
    <w:rsid w:val="001A6386"/>
    <w:rsid w:val="001B2290"/>
    <w:rsid w:val="001B4943"/>
    <w:rsid w:val="001B78A2"/>
    <w:rsid w:val="001C2D6F"/>
    <w:rsid w:val="001C2DF8"/>
    <w:rsid w:val="001C43BC"/>
    <w:rsid w:val="001D0427"/>
    <w:rsid w:val="001D0DC8"/>
    <w:rsid w:val="001D20C6"/>
    <w:rsid w:val="001D2B20"/>
    <w:rsid w:val="001D63F5"/>
    <w:rsid w:val="001D751F"/>
    <w:rsid w:val="001E3766"/>
    <w:rsid w:val="001E4522"/>
    <w:rsid w:val="001E5E41"/>
    <w:rsid w:val="001F0F76"/>
    <w:rsid w:val="001F3220"/>
    <w:rsid w:val="001F701F"/>
    <w:rsid w:val="001F769F"/>
    <w:rsid w:val="00205884"/>
    <w:rsid w:val="00210D97"/>
    <w:rsid w:val="002135B4"/>
    <w:rsid w:val="0021600D"/>
    <w:rsid w:val="00217AF2"/>
    <w:rsid w:val="0022240A"/>
    <w:rsid w:val="0022654E"/>
    <w:rsid w:val="00237615"/>
    <w:rsid w:val="00240C86"/>
    <w:rsid w:val="00242991"/>
    <w:rsid w:val="00245BE2"/>
    <w:rsid w:val="002466D8"/>
    <w:rsid w:val="00253133"/>
    <w:rsid w:val="00255EC9"/>
    <w:rsid w:val="002619A2"/>
    <w:rsid w:val="00266040"/>
    <w:rsid w:val="00267AD4"/>
    <w:rsid w:val="002709F8"/>
    <w:rsid w:val="002711B4"/>
    <w:rsid w:val="00271B51"/>
    <w:rsid w:val="00272369"/>
    <w:rsid w:val="00273EF3"/>
    <w:rsid w:val="002749F7"/>
    <w:rsid w:val="00274AEB"/>
    <w:rsid w:val="002817B8"/>
    <w:rsid w:val="0028256C"/>
    <w:rsid w:val="0028464A"/>
    <w:rsid w:val="00284BDE"/>
    <w:rsid w:val="00286006"/>
    <w:rsid w:val="0028690B"/>
    <w:rsid w:val="00286913"/>
    <w:rsid w:val="00290C4A"/>
    <w:rsid w:val="00290EF2"/>
    <w:rsid w:val="0029697A"/>
    <w:rsid w:val="002A2E88"/>
    <w:rsid w:val="002B5DD8"/>
    <w:rsid w:val="002C1FFB"/>
    <w:rsid w:val="002C48FB"/>
    <w:rsid w:val="002C633C"/>
    <w:rsid w:val="002C687D"/>
    <w:rsid w:val="002C690D"/>
    <w:rsid w:val="002D22F0"/>
    <w:rsid w:val="002D3439"/>
    <w:rsid w:val="002D418E"/>
    <w:rsid w:val="002D46FC"/>
    <w:rsid w:val="002D6886"/>
    <w:rsid w:val="002D6CD7"/>
    <w:rsid w:val="002D6F1A"/>
    <w:rsid w:val="002E25C3"/>
    <w:rsid w:val="002E2A02"/>
    <w:rsid w:val="002E587B"/>
    <w:rsid w:val="002E6188"/>
    <w:rsid w:val="002F0720"/>
    <w:rsid w:val="002F2FF0"/>
    <w:rsid w:val="002F38C7"/>
    <w:rsid w:val="002F497F"/>
    <w:rsid w:val="002F4C96"/>
    <w:rsid w:val="002F5033"/>
    <w:rsid w:val="002F5F38"/>
    <w:rsid w:val="003006F1"/>
    <w:rsid w:val="0030234A"/>
    <w:rsid w:val="00302933"/>
    <w:rsid w:val="003063FA"/>
    <w:rsid w:val="00306A90"/>
    <w:rsid w:val="00306AFF"/>
    <w:rsid w:val="00307152"/>
    <w:rsid w:val="003073FF"/>
    <w:rsid w:val="003077B1"/>
    <w:rsid w:val="00310F3F"/>
    <w:rsid w:val="003208B2"/>
    <w:rsid w:val="0032321E"/>
    <w:rsid w:val="00324972"/>
    <w:rsid w:val="0032540F"/>
    <w:rsid w:val="00325968"/>
    <w:rsid w:val="00325FF6"/>
    <w:rsid w:val="00335554"/>
    <w:rsid w:val="00336231"/>
    <w:rsid w:val="00336269"/>
    <w:rsid w:val="00337448"/>
    <w:rsid w:val="00337EB5"/>
    <w:rsid w:val="00340E34"/>
    <w:rsid w:val="00346E19"/>
    <w:rsid w:val="003473FC"/>
    <w:rsid w:val="00347E91"/>
    <w:rsid w:val="00350189"/>
    <w:rsid w:val="0035298B"/>
    <w:rsid w:val="00352B3E"/>
    <w:rsid w:val="00353E05"/>
    <w:rsid w:val="0035572B"/>
    <w:rsid w:val="0035655C"/>
    <w:rsid w:val="0036000E"/>
    <w:rsid w:val="00360EFB"/>
    <w:rsid w:val="00366151"/>
    <w:rsid w:val="0036693F"/>
    <w:rsid w:val="00367134"/>
    <w:rsid w:val="00367BB4"/>
    <w:rsid w:val="00374F2B"/>
    <w:rsid w:val="00375FCA"/>
    <w:rsid w:val="00380A68"/>
    <w:rsid w:val="0038209F"/>
    <w:rsid w:val="00386755"/>
    <w:rsid w:val="00386E15"/>
    <w:rsid w:val="00387A20"/>
    <w:rsid w:val="00387B0F"/>
    <w:rsid w:val="0039083A"/>
    <w:rsid w:val="00393249"/>
    <w:rsid w:val="00394642"/>
    <w:rsid w:val="0039661B"/>
    <w:rsid w:val="003A1E0B"/>
    <w:rsid w:val="003A3452"/>
    <w:rsid w:val="003A34F4"/>
    <w:rsid w:val="003A373D"/>
    <w:rsid w:val="003A7029"/>
    <w:rsid w:val="003B7116"/>
    <w:rsid w:val="003C0414"/>
    <w:rsid w:val="003C0D7C"/>
    <w:rsid w:val="003C4E30"/>
    <w:rsid w:val="003C6649"/>
    <w:rsid w:val="003D682F"/>
    <w:rsid w:val="003D6993"/>
    <w:rsid w:val="003D7289"/>
    <w:rsid w:val="003D7D20"/>
    <w:rsid w:val="003E1926"/>
    <w:rsid w:val="003E3368"/>
    <w:rsid w:val="003E39B4"/>
    <w:rsid w:val="003E56E8"/>
    <w:rsid w:val="003E5C8D"/>
    <w:rsid w:val="003E6C19"/>
    <w:rsid w:val="003E79B9"/>
    <w:rsid w:val="003F00AA"/>
    <w:rsid w:val="003F1481"/>
    <w:rsid w:val="003F3B17"/>
    <w:rsid w:val="003F408C"/>
    <w:rsid w:val="00403A82"/>
    <w:rsid w:val="00404607"/>
    <w:rsid w:val="004049EA"/>
    <w:rsid w:val="00405931"/>
    <w:rsid w:val="0041150D"/>
    <w:rsid w:val="00412AF1"/>
    <w:rsid w:val="00415850"/>
    <w:rsid w:val="00416DDF"/>
    <w:rsid w:val="004174A4"/>
    <w:rsid w:val="00420E3C"/>
    <w:rsid w:val="00424BE7"/>
    <w:rsid w:val="004311E0"/>
    <w:rsid w:val="0043195E"/>
    <w:rsid w:val="004353B6"/>
    <w:rsid w:val="00436D9F"/>
    <w:rsid w:val="00437F95"/>
    <w:rsid w:val="004412EF"/>
    <w:rsid w:val="00441582"/>
    <w:rsid w:val="00451288"/>
    <w:rsid w:val="0045165F"/>
    <w:rsid w:val="00451B8F"/>
    <w:rsid w:val="004538EA"/>
    <w:rsid w:val="00453A07"/>
    <w:rsid w:val="004559F4"/>
    <w:rsid w:val="004561ED"/>
    <w:rsid w:val="00463453"/>
    <w:rsid w:val="0046445D"/>
    <w:rsid w:val="0046796C"/>
    <w:rsid w:val="00467D97"/>
    <w:rsid w:val="00471AE4"/>
    <w:rsid w:val="00471E1B"/>
    <w:rsid w:val="00472A14"/>
    <w:rsid w:val="0047450A"/>
    <w:rsid w:val="00474723"/>
    <w:rsid w:val="00475143"/>
    <w:rsid w:val="00475687"/>
    <w:rsid w:val="00477272"/>
    <w:rsid w:val="0047797D"/>
    <w:rsid w:val="00480632"/>
    <w:rsid w:val="00481188"/>
    <w:rsid w:val="00481ECB"/>
    <w:rsid w:val="00483736"/>
    <w:rsid w:val="004838EB"/>
    <w:rsid w:val="004839E3"/>
    <w:rsid w:val="004870E0"/>
    <w:rsid w:val="00487D2F"/>
    <w:rsid w:val="00490AE0"/>
    <w:rsid w:val="004938B3"/>
    <w:rsid w:val="00494622"/>
    <w:rsid w:val="00497F06"/>
    <w:rsid w:val="004A28AC"/>
    <w:rsid w:val="004A4387"/>
    <w:rsid w:val="004A7B31"/>
    <w:rsid w:val="004B1AF9"/>
    <w:rsid w:val="004B4015"/>
    <w:rsid w:val="004B4A11"/>
    <w:rsid w:val="004C1362"/>
    <w:rsid w:val="004C163E"/>
    <w:rsid w:val="004C2C1A"/>
    <w:rsid w:val="004C3DEB"/>
    <w:rsid w:val="004C672F"/>
    <w:rsid w:val="004C6AB6"/>
    <w:rsid w:val="004D0480"/>
    <w:rsid w:val="004D7738"/>
    <w:rsid w:val="004E0799"/>
    <w:rsid w:val="004E2541"/>
    <w:rsid w:val="004E5241"/>
    <w:rsid w:val="004E5AA3"/>
    <w:rsid w:val="004F11A7"/>
    <w:rsid w:val="004F18F4"/>
    <w:rsid w:val="004F46A8"/>
    <w:rsid w:val="004F4C6E"/>
    <w:rsid w:val="004F64B5"/>
    <w:rsid w:val="00512B92"/>
    <w:rsid w:val="00516643"/>
    <w:rsid w:val="00516B43"/>
    <w:rsid w:val="00520541"/>
    <w:rsid w:val="00522CC8"/>
    <w:rsid w:val="0052345A"/>
    <w:rsid w:val="0052452F"/>
    <w:rsid w:val="0052590B"/>
    <w:rsid w:val="00530FCD"/>
    <w:rsid w:val="00533079"/>
    <w:rsid w:val="0053328D"/>
    <w:rsid w:val="005334D9"/>
    <w:rsid w:val="00533928"/>
    <w:rsid w:val="00533D6C"/>
    <w:rsid w:val="005340D9"/>
    <w:rsid w:val="00534753"/>
    <w:rsid w:val="00535A7A"/>
    <w:rsid w:val="00543BA1"/>
    <w:rsid w:val="00545801"/>
    <w:rsid w:val="005461D3"/>
    <w:rsid w:val="00547FC6"/>
    <w:rsid w:val="005559B0"/>
    <w:rsid w:val="00556C8E"/>
    <w:rsid w:val="005622D8"/>
    <w:rsid w:val="00565225"/>
    <w:rsid w:val="00565D5F"/>
    <w:rsid w:val="00572196"/>
    <w:rsid w:val="00572E81"/>
    <w:rsid w:val="00572E82"/>
    <w:rsid w:val="0057313D"/>
    <w:rsid w:val="005757B2"/>
    <w:rsid w:val="005767DD"/>
    <w:rsid w:val="00577E03"/>
    <w:rsid w:val="0058104D"/>
    <w:rsid w:val="00582372"/>
    <w:rsid w:val="00587516"/>
    <w:rsid w:val="0059014D"/>
    <w:rsid w:val="005913A2"/>
    <w:rsid w:val="00592502"/>
    <w:rsid w:val="00596954"/>
    <w:rsid w:val="00596E44"/>
    <w:rsid w:val="005A0747"/>
    <w:rsid w:val="005A307A"/>
    <w:rsid w:val="005A3144"/>
    <w:rsid w:val="005A5036"/>
    <w:rsid w:val="005B0C8B"/>
    <w:rsid w:val="005B0EE6"/>
    <w:rsid w:val="005B2137"/>
    <w:rsid w:val="005B51C5"/>
    <w:rsid w:val="005C01AE"/>
    <w:rsid w:val="005C0867"/>
    <w:rsid w:val="005C0DAA"/>
    <w:rsid w:val="005C0DD9"/>
    <w:rsid w:val="005C2251"/>
    <w:rsid w:val="005C26DB"/>
    <w:rsid w:val="005C39A0"/>
    <w:rsid w:val="005C3F0C"/>
    <w:rsid w:val="005C5711"/>
    <w:rsid w:val="005C5AF3"/>
    <w:rsid w:val="005D08C3"/>
    <w:rsid w:val="005D43CD"/>
    <w:rsid w:val="005D4B4B"/>
    <w:rsid w:val="005D6230"/>
    <w:rsid w:val="005D74BA"/>
    <w:rsid w:val="005E0A03"/>
    <w:rsid w:val="005E2469"/>
    <w:rsid w:val="005E3142"/>
    <w:rsid w:val="005F1E9B"/>
    <w:rsid w:val="005F566B"/>
    <w:rsid w:val="005F7E9A"/>
    <w:rsid w:val="00600804"/>
    <w:rsid w:val="00602932"/>
    <w:rsid w:val="0061046C"/>
    <w:rsid w:val="00610D66"/>
    <w:rsid w:val="00615640"/>
    <w:rsid w:val="006159A9"/>
    <w:rsid w:val="006174B3"/>
    <w:rsid w:val="006179A9"/>
    <w:rsid w:val="00617A75"/>
    <w:rsid w:val="0062347B"/>
    <w:rsid w:val="00623528"/>
    <w:rsid w:val="006261DC"/>
    <w:rsid w:val="00627F81"/>
    <w:rsid w:val="00630FB9"/>
    <w:rsid w:val="0063177D"/>
    <w:rsid w:val="00632CB8"/>
    <w:rsid w:val="00633A82"/>
    <w:rsid w:val="00633A92"/>
    <w:rsid w:val="0063444B"/>
    <w:rsid w:val="00635296"/>
    <w:rsid w:val="006364A1"/>
    <w:rsid w:val="006431A6"/>
    <w:rsid w:val="00644CFD"/>
    <w:rsid w:val="00645E64"/>
    <w:rsid w:val="00646624"/>
    <w:rsid w:val="006470E9"/>
    <w:rsid w:val="00647357"/>
    <w:rsid w:val="0065058C"/>
    <w:rsid w:val="00652441"/>
    <w:rsid w:val="00652B35"/>
    <w:rsid w:val="00652CAD"/>
    <w:rsid w:val="00653879"/>
    <w:rsid w:val="0065483F"/>
    <w:rsid w:val="00657FF1"/>
    <w:rsid w:val="00660B97"/>
    <w:rsid w:val="006612CC"/>
    <w:rsid w:val="00661ECF"/>
    <w:rsid w:val="006631F4"/>
    <w:rsid w:val="0066357E"/>
    <w:rsid w:val="00664AAD"/>
    <w:rsid w:val="00664CCB"/>
    <w:rsid w:val="00670079"/>
    <w:rsid w:val="006703EF"/>
    <w:rsid w:val="00672BE0"/>
    <w:rsid w:val="00673514"/>
    <w:rsid w:val="00675CCA"/>
    <w:rsid w:val="00676742"/>
    <w:rsid w:val="00680423"/>
    <w:rsid w:val="00681D10"/>
    <w:rsid w:val="00684645"/>
    <w:rsid w:val="006916AE"/>
    <w:rsid w:val="00692E2F"/>
    <w:rsid w:val="00694F23"/>
    <w:rsid w:val="006A0A83"/>
    <w:rsid w:val="006A4029"/>
    <w:rsid w:val="006A5672"/>
    <w:rsid w:val="006A6866"/>
    <w:rsid w:val="006A7948"/>
    <w:rsid w:val="006B1A88"/>
    <w:rsid w:val="006B1C60"/>
    <w:rsid w:val="006B45A7"/>
    <w:rsid w:val="006B594F"/>
    <w:rsid w:val="006C020D"/>
    <w:rsid w:val="006C181F"/>
    <w:rsid w:val="006C3F56"/>
    <w:rsid w:val="006C4D6A"/>
    <w:rsid w:val="006D5EAF"/>
    <w:rsid w:val="006D700B"/>
    <w:rsid w:val="006E09B8"/>
    <w:rsid w:val="006E127A"/>
    <w:rsid w:val="006E2855"/>
    <w:rsid w:val="006E53CA"/>
    <w:rsid w:val="006E74C0"/>
    <w:rsid w:val="006E772B"/>
    <w:rsid w:val="006F2890"/>
    <w:rsid w:val="006F446B"/>
    <w:rsid w:val="006F4AB0"/>
    <w:rsid w:val="006F5414"/>
    <w:rsid w:val="006F7029"/>
    <w:rsid w:val="006F7245"/>
    <w:rsid w:val="007017B4"/>
    <w:rsid w:val="00703F3F"/>
    <w:rsid w:val="00704363"/>
    <w:rsid w:val="00707F36"/>
    <w:rsid w:val="00713C9A"/>
    <w:rsid w:val="007167C6"/>
    <w:rsid w:val="007240C7"/>
    <w:rsid w:val="00736467"/>
    <w:rsid w:val="007415D1"/>
    <w:rsid w:val="00746BBF"/>
    <w:rsid w:val="00750B05"/>
    <w:rsid w:val="007537CF"/>
    <w:rsid w:val="00754E45"/>
    <w:rsid w:val="007604AA"/>
    <w:rsid w:val="00767AE6"/>
    <w:rsid w:val="00781DA8"/>
    <w:rsid w:val="007820A6"/>
    <w:rsid w:val="007839A6"/>
    <w:rsid w:val="00786AE2"/>
    <w:rsid w:val="00790495"/>
    <w:rsid w:val="00792005"/>
    <w:rsid w:val="0079247E"/>
    <w:rsid w:val="007931D1"/>
    <w:rsid w:val="00793CD6"/>
    <w:rsid w:val="0079483A"/>
    <w:rsid w:val="007A2235"/>
    <w:rsid w:val="007A50BB"/>
    <w:rsid w:val="007A5504"/>
    <w:rsid w:val="007A63E8"/>
    <w:rsid w:val="007B448F"/>
    <w:rsid w:val="007B45BA"/>
    <w:rsid w:val="007B56BE"/>
    <w:rsid w:val="007B5E52"/>
    <w:rsid w:val="007C0F84"/>
    <w:rsid w:val="007C4365"/>
    <w:rsid w:val="007C7CF6"/>
    <w:rsid w:val="007D203D"/>
    <w:rsid w:val="007D35E4"/>
    <w:rsid w:val="007D5AC3"/>
    <w:rsid w:val="007D5F2A"/>
    <w:rsid w:val="007D6C82"/>
    <w:rsid w:val="007D7810"/>
    <w:rsid w:val="007E1B59"/>
    <w:rsid w:val="007E274D"/>
    <w:rsid w:val="007E2A8D"/>
    <w:rsid w:val="007E33F1"/>
    <w:rsid w:val="007E47DB"/>
    <w:rsid w:val="007E4D57"/>
    <w:rsid w:val="007E6E09"/>
    <w:rsid w:val="007F2963"/>
    <w:rsid w:val="007F5814"/>
    <w:rsid w:val="007F710A"/>
    <w:rsid w:val="00802280"/>
    <w:rsid w:val="008029D5"/>
    <w:rsid w:val="00814384"/>
    <w:rsid w:val="00815B04"/>
    <w:rsid w:val="008171FE"/>
    <w:rsid w:val="00820335"/>
    <w:rsid w:val="00822C0D"/>
    <w:rsid w:val="00823DC7"/>
    <w:rsid w:val="0082531F"/>
    <w:rsid w:val="00827403"/>
    <w:rsid w:val="008309ED"/>
    <w:rsid w:val="00830E9D"/>
    <w:rsid w:val="0083112F"/>
    <w:rsid w:val="0083120A"/>
    <w:rsid w:val="00833781"/>
    <w:rsid w:val="00835BF7"/>
    <w:rsid w:val="008366E2"/>
    <w:rsid w:val="00836E86"/>
    <w:rsid w:val="00837350"/>
    <w:rsid w:val="00840BFB"/>
    <w:rsid w:val="00843D1E"/>
    <w:rsid w:val="00846DE6"/>
    <w:rsid w:val="008473ED"/>
    <w:rsid w:val="00847DE7"/>
    <w:rsid w:val="00850FC3"/>
    <w:rsid w:val="00851348"/>
    <w:rsid w:val="008575FA"/>
    <w:rsid w:val="008607E7"/>
    <w:rsid w:val="00860C02"/>
    <w:rsid w:val="0086548D"/>
    <w:rsid w:val="00876768"/>
    <w:rsid w:val="00891661"/>
    <w:rsid w:val="00891776"/>
    <w:rsid w:val="00892572"/>
    <w:rsid w:val="008952F0"/>
    <w:rsid w:val="00896ABD"/>
    <w:rsid w:val="00897644"/>
    <w:rsid w:val="00897BDB"/>
    <w:rsid w:val="008A1B19"/>
    <w:rsid w:val="008A4CC2"/>
    <w:rsid w:val="008A5EF1"/>
    <w:rsid w:val="008B0963"/>
    <w:rsid w:val="008B5E58"/>
    <w:rsid w:val="008C31A9"/>
    <w:rsid w:val="008C3D59"/>
    <w:rsid w:val="008D1876"/>
    <w:rsid w:val="008D1E28"/>
    <w:rsid w:val="008D20C5"/>
    <w:rsid w:val="008D234E"/>
    <w:rsid w:val="008E2667"/>
    <w:rsid w:val="008E282C"/>
    <w:rsid w:val="008E2FBC"/>
    <w:rsid w:val="008E5361"/>
    <w:rsid w:val="008E5E99"/>
    <w:rsid w:val="008E6133"/>
    <w:rsid w:val="008E6671"/>
    <w:rsid w:val="008E6EE0"/>
    <w:rsid w:val="008E7B93"/>
    <w:rsid w:val="008F67B2"/>
    <w:rsid w:val="00900D27"/>
    <w:rsid w:val="00900D58"/>
    <w:rsid w:val="00901DFF"/>
    <w:rsid w:val="00903073"/>
    <w:rsid w:val="009062E4"/>
    <w:rsid w:val="009077BF"/>
    <w:rsid w:val="00917010"/>
    <w:rsid w:val="00917F56"/>
    <w:rsid w:val="00920AEB"/>
    <w:rsid w:val="0092128A"/>
    <w:rsid w:val="00921ADE"/>
    <w:rsid w:val="009240DE"/>
    <w:rsid w:val="00925781"/>
    <w:rsid w:val="009315C8"/>
    <w:rsid w:val="009332F3"/>
    <w:rsid w:val="00934A4B"/>
    <w:rsid w:val="009416A7"/>
    <w:rsid w:val="00942D5F"/>
    <w:rsid w:val="009438B2"/>
    <w:rsid w:val="00950DD1"/>
    <w:rsid w:val="00955356"/>
    <w:rsid w:val="00956312"/>
    <w:rsid w:val="00956A6A"/>
    <w:rsid w:val="00956E65"/>
    <w:rsid w:val="0096120F"/>
    <w:rsid w:val="0096233D"/>
    <w:rsid w:val="00965792"/>
    <w:rsid w:val="00966482"/>
    <w:rsid w:val="00966AF0"/>
    <w:rsid w:val="00971100"/>
    <w:rsid w:val="00971248"/>
    <w:rsid w:val="00972D08"/>
    <w:rsid w:val="0097532F"/>
    <w:rsid w:val="0098107D"/>
    <w:rsid w:val="009818A3"/>
    <w:rsid w:val="00981B49"/>
    <w:rsid w:val="00982E70"/>
    <w:rsid w:val="00984C02"/>
    <w:rsid w:val="009861F1"/>
    <w:rsid w:val="0099071D"/>
    <w:rsid w:val="00990C74"/>
    <w:rsid w:val="00990EB4"/>
    <w:rsid w:val="00991F57"/>
    <w:rsid w:val="009936A8"/>
    <w:rsid w:val="00994EF2"/>
    <w:rsid w:val="009958B9"/>
    <w:rsid w:val="00995B79"/>
    <w:rsid w:val="00996953"/>
    <w:rsid w:val="009A2203"/>
    <w:rsid w:val="009A3035"/>
    <w:rsid w:val="009A56EA"/>
    <w:rsid w:val="009A5893"/>
    <w:rsid w:val="009A662C"/>
    <w:rsid w:val="009A733F"/>
    <w:rsid w:val="009B12A2"/>
    <w:rsid w:val="009B3952"/>
    <w:rsid w:val="009B6236"/>
    <w:rsid w:val="009B6A55"/>
    <w:rsid w:val="009B7F32"/>
    <w:rsid w:val="009C07CD"/>
    <w:rsid w:val="009C24D5"/>
    <w:rsid w:val="009C36AA"/>
    <w:rsid w:val="009C6243"/>
    <w:rsid w:val="009C62BB"/>
    <w:rsid w:val="009C79ED"/>
    <w:rsid w:val="009C7F2B"/>
    <w:rsid w:val="009D7554"/>
    <w:rsid w:val="009D7C46"/>
    <w:rsid w:val="009E2D08"/>
    <w:rsid w:val="009E55B2"/>
    <w:rsid w:val="009F0FDA"/>
    <w:rsid w:val="009F3659"/>
    <w:rsid w:val="009F4EE4"/>
    <w:rsid w:val="009F53F4"/>
    <w:rsid w:val="009F5E86"/>
    <w:rsid w:val="009F65B3"/>
    <w:rsid w:val="00A01BDC"/>
    <w:rsid w:val="00A06260"/>
    <w:rsid w:val="00A0675E"/>
    <w:rsid w:val="00A1403B"/>
    <w:rsid w:val="00A14E12"/>
    <w:rsid w:val="00A21198"/>
    <w:rsid w:val="00A232C0"/>
    <w:rsid w:val="00A3311B"/>
    <w:rsid w:val="00A334BA"/>
    <w:rsid w:val="00A3449C"/>
    <w:rsid w:val="00A344E1"/>
    <w:rsid w:val="00A3662C"/>
    <w:rsid w:val="00A408E6"/>
    <w:rsid w:val="00A413E3"/>
    <w:rsid w:val="00A41E2E"/>
    <w:rsid w:val="00A42DAC"/>
    <w:rsid w:val="00A4302F"/>
    <w:rsid w:val="00A43873"/>
    <w:rsid w:val="00A51111"/>
    <w:rsid w:val="00A512D8"/>
    <w:rsid w:val="00A51316"/>
    <w:rsid w:val="00A578BA"/>
    <w:rsid w:val="00A71C22"/>
    <w:rsid w:val="00A71EBD"/>
    <w:rsid w:val="00A72268"/>
    <w:rsid w:val="00A74A97"/>
    <w:rsid w:val="00A76F80"/>
    <w:rsid w:val="00A816BC"/>
    <w:rsid w:val="00A8290E"/>
    <w:rsid w:val="00A85023"/>
    <w:rsid w:val="00A873F6"/>
    <w:rsid w:val="00A87CAE"/>
    <w:rsid w:val="00A925DB"/>
    <w:rsid w:val="00A92E5F"/>
    <w:rsid w:val="00A93F3D"/>
    <w:rsid w:val="00A942A4"/>
    <w:rsid w:val="00A95750"/>
    <w:rsid w:val="00A9689F"/>
    <w:rsid w:val="00AA2025"/>
    <w:rsid w:val="00AA38DA"/>
    <w:rsid w:val="00AA3F9C"/>
    <w:rsid w:val="00AA504F"/>
    <w:rsid w:val="00AB0093"/>
    <w:rsid w:val="00AB0E8E"/>
    <w:rsid w:val="00AB3794"/>
    <w:rsid w:val="00AB3DA4"/>
    <w:rsid w:val="00AB52E8"/>
    <w:rsid w:val="00AB5648"/>
    <w:rsid w:val="00AB6FA3"/>
    <w:rsid w:val="00AC4BEB"/>
    <w:rsid w:val="00AD0229"/>
    <w:rsid w:val="00AD1733"/>
    <w:rsid w:val="00AD35BC"/>
    <w:rsid w:val="00AD41B7"/>
    <w:rsid w:val="00AD4B2F"/>
    <w:rsid w:val="00AD515B"/>
    <w:rsid w:val="00AD667A"/>
    <w:rsid w:val="00AD6C12"/>
    <w:rsid w:val="00AD7844"/>
    <w:rsid w:val="00AE088B"/>
    <w:rsid w:val="00AE0D07"/>
    <w:rsid w:val="00AE2158"/>
    <w:rsid w:val="00AE2B43"/>
    <w:rsid w:val="00AE7C57"/>
    <w:rsid w:val="00AF01C0"/>
    <w:rsid w:val="00AF18DE"/>
    <w:rsid w:val="00AF1D3D"/>
    <w:rsid w:val="00AF4970"/>
    <w:rsid w:val="00AF55BF"/>
    <w:rsid w:val="00AF606E"/>
    <w:rsid w:val="00B016FB"/>
    <w:rsid w:val="00B02B48"/>
    <w:rsid w:val="00B11F08"/>
    <w:rsid w:val="00B142DB"/>
    <w:rsid w:val="00B15264"/>
    <w:rsid w:val="00B155AF"/>
    <w:rsid w:val="00B15DF9"/>
    <w:rsid w:val="00B175BE"/>
    <w:rsid w:val="00B24CDD"/>
    <w:rsid w:val="00B27F2D"/>
    <w:rsid w:val="00B34243"/>
    <w:rsid w:val="00B34C24"/>
    <w:rsid w:val="00B35939"/>
    <w:rsid w:val="00B3691C"/>
    <w:rsid w:val="00B44204"/>
    <w:rsid w:val="00B4756E"/>
    <w:rsid w:val="00B55347"/>
    <w:rsid w:val="00B55C62"/>
    <w:rsid w:val="00B5613C"/>
    <w:rsid w:val="00B6089A"/>
    <w:rsid w:val="00B60990"/>
    <w:rsid w:val="00B619EC"/>
    <w:rsid w:val="00B6215B"/>
    <w:rsid w:val="00B6256F"/>
    <w:rsid w:val="00B639B0"/>
    <w:rsid w:val="00B66FC3"/>
    <w:rsid w:val="00B72A21"/>
    <w:rsid w:val="00B76439"/>
    <w:rsid w:val="00B83FF5"/>
    <w:rsid w:val="00B863C1"/>
    <w:rsid w:val="00B90B21"/>
    <w:rsid w:val="00B9321B"/>
    <w:rsid w:val="00B962F4"/>
    <w:rsid w:val="00B97477"/>
    <w:rsid w:val="00BA0CC6"/>
    <w:rsid w:val="00BA1852"/>
    <w:rsid w:val="00BA3130"/>
    <w:rsid w:val="00BA3950"/>
    <w:rsid w:val="00BA4143"/>
    <w:rsid w:val="00BA4FBE"/>
    <w:rsid w:val="00BA5F2F"/>
    <w:rsid w:val="00BA6083"/>
    <w:rsid w:val="00BB6C1F"/>
    <w:rsid w:val="00BC0F45"/>
    <w:rsid w:val="00BC16A0"/>
    <w:rsid w:val="00BC31DF"/>
    <w:rsid w:val="00BC57A4"/>
    <w:rsid w:val="00BC5D51"/>
    <w:rsid w:val="00BC666A"/>
    <w:rsid w:val="00BC7205"/>
    <w:rsid w:val="00BD0274"/>
    <w:rsid w:val="00BD16D4"/>
    <w:rsid w:val="00BD2FAE"/>
    <w:rsid w:val="00BE0631"/>
    <w:rsid w:val="00BE259D"/>
    <w:rsid w:val="00BE2996"/>
    <w:rsid w:val="00BE6C02"/>
    <w:rsid w:val="00BE7595"/>
    <w:rsid w:val="00BE7AB3"/>
    <w:rsid w:val="00BE7B1D"/>
    <w:rsid w:val="00BF14C2"/>
    <w:rsid w:val="00C000E4"/>
    <w:rsid w:val="00C008AA"/>
    <w:rsid w:val="00C00E87"/>
    <w:rsid w:val="00C01AE4"/>
    <w:rsid w:val="00C03AC5"/>
    <w:rsid w:val="00C058B7"/>
    <w:rsid w:val="00C05F90"/>
    <w:rsid w:val="00C1079E"/>
    <w:rsid w:val="00C11524"/>
    <w:rsid w:val="00C12670"/>
    <w:rsid w:val="00C17CFE"/>
    <w:rsid w:val="00C17D4F"/>
    <w:rsid w:val="00C20D25"/>
    <w:rsid w:val="00C20F31"/>
    <w:rsid w:val="00C21D12"/>
    <w:rsid w:val="00C24EDC"/>
    <w:rsid w:val="00C25A44"/>
    <w:rsid w:val="00C36B7E"/>
    <w:rsid w:val="00C37A99"/>
    <w:rsid w:val="00C528FD"/>
    <w:rsid w:val="00C53049"/>
    <w:rsid w:val="00C53B17"/>
    <w:rsid w:val="00C6259D"/>
    <w:rsid w:val="00C6785E"/>
    <w:rsid w:val="00C709A8"/>
    <w:rsid w:val="00C719E4"/>
    <w:rsid w:val="00C73152"/>
    <w:rsid w:val="00C738A8"/>
    <w:rsid w:val="00C83C9E"/>
    <w:rsid w:val="00C84B3E"/>
    <w:rsid w:val="00C8722B"/>
    <w:rsid w:val="00C91EF6"/>
    <w:rsid w:val="00C93BFD"/>
    <w:rsid w:val="00C94EA8"/>
    <w:rsid w:val="00C962EC"/>
    <w:rsid w:val="00C97430"/>
    <w:rsid w:val="00C97465"/>
    <w:rsid w:val="00C97671"/>
    <w:rsid w:val="00CA73FC"/>
    <w:rsid w:val="00CB021F"/>
    <w:rsid w:val="00CB25B1"/>
    <w:rsid w:val="00CB350F"/>
    <w:rsid w:val="00CB3E40"/>
    <w:rsid w:val="00CB578F"/>
    <w:rsid w:val="00CB7AD7"/>
    <w:rsid w:val="00CC13DF"/>
    <w:rsid w:val="00CC6B29"/>
    <w:rsid w:val="00CD0B8F"/>
    <w:rsid w:val="00CD2B34"/>
    <w:rsid w:val="00CD604F"/>
    <w:rsid w:val="00CD7A54"/>
    <w:rsid w:val="00CE2B29"/>
    <w:rsid w:val="00CE3AA5"/>
    <w:rsid w:val="00CE5115"/>
    <w:rsid w:val="00CF071C"/>
    <w:rsid w:val="00CF1E11"/>
    <w:rsid w:val="00CF745B"/>
    <w:rsid w:val="00D00157"/>
    <w:rsid w:val="00D03E52"/>
    <w:rsid w:val="00D04ACD"/>
    <w:rsid w:val="00D052DC"/>
    <w:rsid w:val="00D06E0F"/>
    <w:rsid w:val="00D11178"/>
    <w:rsid w:val="00D11EC8"/>
    <w:rsid w:val="00D21020"/>
    <w:rsid w:val="00D238A1"/>
    <w:rsid w:val="00D26538"/>
    <w:rsid w:val="00D277B6"/>
    <w:rsid w:val="00D3181F"/>
    <w:rsid w:val="00D352EC"/>
    <w:rsid w:val="00D35AF1"/>
    <w:rsid w:val="00D36BAB"/>
    <w:rsid w:val="00D36F84"/>
    <w:rsid w:val="00D429A0"/>
    <w:rsid w:val="00D4311C"/>
    <w:rsid w:val="00D52039"/>
    <w:rsid w:val="00D535BF"/>
    <w:rsid w:val="00D539EB"/>
    <w:rsid w:val="00D53D3A"/>
    <w:rsid w:val="00D555B7"/>
    <w:rsid w:val="00D56415"/>
    <w:rsid w:val="00D56916"/>
    <w:rsid w:val="00D56C7F"/>
    <w:rsid w:val="00D57016"/>
    <w:rsid w:val="00D63C16"/>
    <w:rsid w:val="00D63D71"/>
    <w:rsid w:val="00D67257"/>
    <w:rsid w:val="00D67A82"/>
    <w:rsid w:val="00D70BFA"/>
    <w:rsid w:val="00D71DAC"/>
    <w:rsid w:val="00D729AF"/>
    <w:rsid w:val="00D77726"/>
    <w:rsid w:val="00D8088A"/>
    <w:rsid w:val="00D83581"/>
    <w:rsid w:val="00D83742"/>
    <w:rsid w:val="00D85B88"/>
    <w:rsid w:val="00D900EC"/>
    <w:rsid w:val="00D90199"/>
    <w:rsid w:val="00D918CF"/>
    <w:rsid w:val="00D9329E"/>
    <w:rsid w:val="00D944D1"/>
    <w:rsid w:val="00DA008B"/>
    <w:rsid w:val="00DA24FD"/>
    <w:rsid w:val="00DA25F0"/>
    <w:rsid w:val="00DA2B24"/>
    <w:rsid w:val="00DA2DAE"/>
    <w:rsid w:val="00DA43D7"/>
    <w:rsid w:val="00DA4EFB"/>
    <w:rsid w:val="00DB4813"/>
    <w:rsid w:val="00DB4D5C"/>
    <w:rsid w:val="00DB4E63"/>
    <w:rsid w:val="00DB4FC7"/>
    <w:rsid w:val="00DB543A"/>
    <w:rsid w:val="00DB6C67"/>
    <w:rsid w:val="00DC1220"/>
    <w:rsid w:val="00DC12A3"/>
    <w:rsid w:val="00DC42DD"/>
    <w:rsid w:val="00DC4F4F"/>
    <w:rsid w:val="00DC5D59"/>
    <w:rsid w:val="00DC635E"/>
    <w:rsid w:val="00DC6A06"/>
    <w:rsid w:val="00DD36B7"/>
    <w:rsid w:val="00DD6A4C"/>
    <w:rsid w:val="00DE62E6"/>
    <w:rsid w:val="00DE7284"/>
    <w:rsid w:val="00DE7988"/>
    <w:rsid w:val="00DF026D"/>
    <w:rsid w:val="00DF1CA0"/>
    <w:rsid w:val="00DF4063"/>
    <w:rsid w:val="00DF4EB3"/>
    <w:rsid w:val="00DF75F9"/>
    <w:rsid w:val="00E00AD1"/>
    <w:rsid w:val="00E018EE"/>
    <w:rsid w:val="00E06FEB"/>
    <w:rsid w:val="00E10146"/>
    <w:rsid w:val="00E10D39"/>
    <w:rsid w:val="00E117E0"/>
    <w:rsid w:val="00E14792"/>
    <w:rsid w:val="00E20165"/>
    <w:rsid w:val="00E24CC9"/>
    <w:rsid w:val="00E24FCB"/>
    <w:rsid w:val="00E25877"/>
    <w:rsid w:val="00E3045E"/>
    <w:rsid w:val="00E32298"/>
    <w:rsid w:val="00E349BE"/>
    <w:rsid w:val="00E35350"/>
    <w:rsid w:val="00E36DC0"/>
    <w:rsid w:val="00E37085"/>
    <w:rsid w:val="00E402B2"/>
    <w:rsid w:val="00E435EA"/>
    <w:rsid w:val="00E438A1"/>
    <w:rsid w:val="00E50954"/>
    <w:rsid w:val="00E51F75"/>
    <w:rsid w:val="00E52546"/>
    <w:rsid w:val="00E54EB4"/>
    <w:rsid w:val="00E5614D"/>
    <w:rsid w:val="00E56BBF"/>
    <w:rsid w:val="00E61BA4"/>
    <w:rsid w:val="00E62274"/>
    <w:rsid w:val="00E64F58"/>
    <w:rsid w:val="00E70938"/>
    <w:rsid w:val="00E7185C"/>
    <w:rsid w:val="00E74F0B"/>
    <w:rsid w:val="00E766F4"/>
    <w:rsid w:val="00E84C6D"/>
    <w:rsid w:val="00E91AAA"/>
    <w:rsid w:val="00E91BCC"/>
    <w:rsid w:val="00E91C1C"/>
    <w:rsid w:val="00E92CBB"/>
    <w:rsid w:val="00E941A6"/>
    <w:rsid w:val="00E94EAB"/>
    <w:rsid w:val="00EA46CE"/>
    <w:rsid w:val="00EA679E"/>
    <w:rsid w:val="00EB3477"/>
    <w:rsid w:val="00EB4F55"/>
    <w:rsid w:val="00EB6ED4"/>
    <w:rsid w:val="00EB7D01"/>
    <w:rsid w:val="00EB7D95"/>
    <w:rsid w:val="00EC029E"/>
    <w:rsid w:val="00EC0AAD"/>
    <w:rsid w:val="00EC1376"/>
    <w:rsid w:val="00EC69F2"/>
    <w:rsid w:val="00EC6DE4"/>
    <w:rsid w:val="00EC6F28"/>
    <w:rsid w:val="00ED053E"/>
    <w:rsid w:val="00ED1743"/>
    <w:rsid w:val="00ED272C"/>
    <w:rsid w:val="00ED31AC"/>
    <w:rsid w:val="00ED3272"/>
    <w:rsid w:val="00ED3C47"/>
    <w:rsid w:val="00ED405B"/>
    <w:rsid w:val="00ED4F70"/>
    <w:rsid w:val="00ED5929"/>
    <w:rsid w:val="00ED6BAC"/>
    <w:rsid w:val="00EE1108"/>
    <w:rsid w:val="00EE1E12"/>
    <w:rsid w:val="00EE561F"/>
    <w:rsid w:val="00EE6550"/>
    <w:rsid w:val="00EF06A7"/>
    <w:rsid w:val="00EF1B8C"/>
    <w:rsid w:val="00EF1F09"/>
    <w:rsid w:val="00EF23D5"/>
    <w:rsid w:val="00F00049"/>
    <w:rsid w:val="00F06E15"/>
    <w:rsid w:val="00F07B75"/>
    <w:rsid w:val="00F07F3C"/>
    <w:rsid w:val="00F12A8E"/>
    <w:rsid w:val="00F15480"/>
    <w:rsid w:val="00F15DEB"/>
    <w:rsid w:val="00F16242"/>
    <w:rsid w:val="00F16292"/>
    <w:rsid w:val="00F265D2"/>
    <w:rsid w:val="00F4057B"/>
    <w:rsid w:val="00F41241"/>
    <w:rsid w:val="00F4188C"/>
    <w:rsid w:val="00F41EC9"/>
    <w:rsid w:val="00F424FD"/>
    <w:rsid w:val="00F4422A"/>
    <w:rsid w:val="00F44D6D"/>
    <w:rsid w:val="00F514DE"/>
    <w:rsid w:val="00F51BB6"/>
    <w:rsid w:val="00F52DA3"/>
    <w:rsid w:val="00F52F68"/>
    <w:rsid w:val="00F53BB1"/>
    <w:rsid w:val="00F55CEB"/>
    <w:rsid w:val="00F56E7C"/>
    <w:rsid w:val="00F614DC"/>
    <w:rsid w:val="00F6442E"/>
    <w:rsid w:val="00F649D0"/>
    <w:rsid w:val="00F66606"/>
    <w:rsid w:val="00F703E1"/>
    <w:rsid w:val="00F71C6C"/>
    <w:rsid w:val="00F74282"/>
    <w:rsid w:val="00F75B13"/>
    <w:rsid w:val="00F83BC6"/>
    <w:rsid w:val="00F8637B"/>
    <w:rsid w:val="00F92E9C"/>
    <w:rsid w:val="00F955A0"/>
    <w:rsid w:val="00F962AD"/>
    <w:rsid w:val="00F97069"/>
    <w:rsid w:val="00FA0010"/>
    <w:rsid w:val="00FA00E2"/>
    <w:rsid w:val="00FA5FC1"/>
    <w:rsid w:val="00FB3078"/>
    <w:rsid w:val="00FB3B4E"/>
    <w:rsid w:val="00FB47BA"/>
    <w:rsid w:val="00FB4C52"/>
    <w:rsid w:val="00FB540A"/>
    <w:rsid w:val="00FB587C"/>
    <w:rsid w:val="00FC04E4"/>
    <w:rsid w:val="00FC1A98"/>
    <w:rsid w:val="00FC2040"/>
    <w:rsid w:val="00FC351F"/>
    <w:rsid w:val="00FC5FD4"/>
    <w:rsid w:val="00FC6A00"/>
    <w:rsid w:val="00FC6E04"/>
    <w:rsid w:val="00FD0781"/>
    <w:rsid w:val="00FD2F96"/>
    <w:rsid w:val="00FD6186"/>
    <w:rsid w:val="00FE09C4"/>
    <w:rsid w:val="00FE2D8F"/>
    <w:rsid w:val="00FE369A"/>
    <w:rsid w:val="00FE4577"/>
    <w:rsid w:val="00FE73E2"/>
    <w:rsid w:val="00FF18F9"/>
    <w:rsid w:val="00FF3B34"/>
    <w:rsid w:val="00FF651C"/>
    <w:rsid w:val="00FF73D5"/>
    <w:rsid w:val="00FF7D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0E4043"/>
  <w14:defaultImageDpi w14:val="300"/>
  <w15:docId w15:val="{01EEB719-6736-F84D-9674-AF8E1999D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C5711"/>
    <w:pPr>
      <w:keepNext/>
      <w:numPr>
        <w:numId w:val="1"/>
      </w:numPr>
      <w:outlineLvl w:val="0"/>
    </w:pPr>
    <w:rPr>
      <w:rFonts w:ascii="Tahoma" w:eastAsia="Times New Roman" w:hAnsi="Tahoma" w:cs="Times New Roman"/>
    </w:rPr>
  </w:style>
  <w:style w:type="paragraph" w:styleId="Heading2">
    <w:name w:val="heading 2"/>
    <w:basedOn w:val="Normal"/>
    <w:next w:val="Normal"/>
    <w:link w:val="Heading2Char"/>
    <w:qFormat/>
    <w:rsid w:val="004870E0"/>
    <w:pPr>
      <w:keepNext/>
      <w:numPr>
        <w:ilvl w:val="1"/>
        <w:numId w:val="1"/>
      </w:numPr>
      <w:ind w:left="576"/>
      <w:outlineLvl w:val="1"/>
    </w:pPr>
    <w:rPr>
      <w:rFonts w:ascii="Tahoma" w:eastAsia="Times New Roman" w:hAnsi="Tahoma" w:cs="Times New Roman"/>
    </w:rPr>
  </w:style>
  <w:style w:type="paragraph" w:styleId="Heading3">
    <w:name w:val="heading 3"/>
    <w:basedOn w:val="Normal"/>
    <w:next w:val="Normal"/>
    <w:link w:val="Heading3Char"/>
    <w:qFormat/>
    <w:rsid w:val="0039661B"/>
    <w:pPr>
      <w:keepNext/>
      <w:numPr>
        <w:ilvl w:val="2"/>
        <w:numId w:val="1"/>
      </w:numPr>
      <w:ind w:left="720"/>
      <w:outlineLvl w:val="2"/>
    </w:pPr>
    <w:rPr>
      <w:rFonts w:ascii="Tahoma" w:eastAsia="Times New Roman" w:hAnsi="Tahoma" w:cs="Times New Roman"/>
    </w:rPr>
  </w:style>
  <w:style w:type="paragraph" w:styleId="Heading4">
    <w:name w:val="heading 4"/>
    <w:basedOn w:val="Normal"/>
    <w:next w:val="Normal"/>
    <w:link w:val="Heading4Char"/>
    <w:qFormat/>
    <w:rsid w:val="002E587B"/>
    <w:pPr>
      <w:keepNext/>
      <w:numPr>
        <w:ilvl w:val="3"/>
        <w:numId w:val="1"/>
      </w:numPr>
      <w:ind w:left="864"/>
      <w:outlineLvl w:val="3"/>
    </w:pPr>
    <w:rPr>
      <w:rFonts w:ascii="Tahoma" w:eastAsia="Times New Roman" w:hAnsi="Tahoma" w:cs="Times New Roman"/>
      <w:u w:val="single"/>
    </w:rPr>
  </w:style>
  <w:style w:type="paragraph" w:styleId="Heading5">
    <w:name w:val="heading 5"/>
    <w:basedOn w:val="Normal"/>
    <w:next w:val="Normal"/>
    <w:link w:val="Heading5Char"/>
    <w:qFormat/>
    <w:rsid w:val="005C5711"/>
    <w:pPr>
      <w:keepNext/>
      <w:numPr>
        <w:ilvl w:val="4"/>
        <w:numId w:val="1"/>
      </w:numPr>
      <w:jc w:val="center"/>
      <w:outlineLvl w:val="4"/>
    </w:pPr>
    <w:rPr>
      <w:rFonts w:ascii="Tahoma" w:eastAsia="Times New Roman" w:hAnsi="Tahoma" w:cs="Times New Roman"/>
      <w:b/>
    </w:rPr>
  </w:style>
  <w:style w:type="paragraph" w:styleId="Heading6">
    <w:name w:val="heading 6"/>
    <w:basedOn w:val="Normal"/>
    <w:next w:val="Normal"/>
    <w:link w:val="Heading6Char"/>
    <w:qFormat/>
    <w:rsid w:val="005C5711"/>
    <w:pPr>
      <w:keepNext/>
      <w:numPr>
        <w:ilvl w:val="5"/>
        <w:numId w:val="1"/>
      </w:numPr>
      <w:outlineLvl w:val="5"/>
    </w:pPr>
    <w:rPr>
      <w:rFonts w:ascii="Tahoma" w:eastAsia="Times New Roman" w:hAnsi="Tahoma" w:cs="Times New Roman"/>
      <w:b/>
      <w:u w:val="single"/>
    </w:rPr>
  </w:style>
  <w:style w:type="paragraph" w:styleId="Heading7">
    <w:name w:val="heading 7"/>
    <w:basedOn w:val="Normal"/>
    <w:next w:val="Normal"/>
    <w:link w:val="Heading7Char"/>
    <w:qFormat/>
    <w:rsid w:val="005C5711"/>
    <w:pPr>
      <w:keepNext/>
      <w:numPr>
        <w:ilvl w:val="6"/>
        <w:numId w:val="1"/>
      </w:numPr>
      <w:outlineLvl w:val="6"/>
    </w:pPr>
    <w:rPr>
      <w:rFonts w:ascii="Tahoma" w:eastAsia="Times New Roman" w:hAnsi="Tahoma" w:cs="Times New Roman"/>
      <w:b/>
    </w:rPr>
  </w:style>
  <w:style w:type="paragraph" w:styleId="Heading8">
    <w:name w:val="heading 8"/>
    <w:basedOn w:val="Normal"/>
    <w:next w:val="Normal"/>
    <w:link w:val="Heading8Char"/>
    <w:qFormat/>
    <w:rsid w:val="005C5711"/>
    <w:pPr>
      <w:keepNext/>
      <w:numPr>
        <w:ilvl w:val="7"/>
        <w:numId w:val="1"/>
      </w:numPr>
      <w:jc w:val="center"/>
      <w:outlineLvl w:val="7"/>
    </w:pPr>
    <w:rPr>
      <w:rFonts w:ascii="Tahoma" w:eastAsia="Times New Roman" w:hAnsi="Tahoma" w:cs="Times New Roman"/>
      <w:b/>
      <w:sz w:val="28"/>
    </w:rPr>
  </w:style>
  <w:style w:type="paragraph" w:styleId="Heading9">
    <w:name w:val="heading 9"/>
    <w:basedOn w:val="Normal"/>
    <w:next w:val="Normal"/>
    <w:link w:val="Heading9Char"/>
    <w:qFormat/>
    <w:rsid w:val="005C5711"/>
    <w:pPr>
      <w:keepNext/>
      <w:numPr>
        <w:ilvl w:val="8"/>
        <w:numId w:val="1"/>
      </w:numPr>
      <w:pBdr>
        <w:top w:val="double" w:sz="12" w:space="1" w:color="auto"/>
        <w:left w:val="double" w:sz="12" w:space="1" w:color="auto"/>
        <w:bottom w:val="double" w:sz="12" w:space="1" w:color="auto"/>
        <w:right w:val="double" w:sz="12" w:space="1" w:color="auto"/>
      </w:pBdr>
      <w:jc w:val="center"/>
      <w:outlineLvl w:val="8"/>
    </w:pPr>
    <w:rPr>
      <w:rFonts w:ascii="Tahoma" w:eastAsia="Times New Roman" w:hAnsi="Tahoma" w:cs="Tahoma"/>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5711"/>
    <w:rPr>
      <w:rFonts w:ascii="Tahoma" w:eastAsia="Times New Roman" w:hAnsi="Tahoma" w:cs="Times New Roman"/>
    </w:rPr>
  </w:style>
  <w:style w:type="character" w:customStyle="1" w:styleId="Heading2Char">
    <w:name w:val="Heading 2 Char"/>
    <w:basedOn w:val="DefaultParagraphFont"/>
    <w:link w:val="Heading2"/>
    <w:rsid w:val="004870E0"/>
    <w:rPr>
      <w:rFonts w:ascii="Tahoma" w:eastAsia="Times New Roman" w:hAnsi="Tahoma" w:cs="Times New Roman"/>
    </w:rPr>
  </w:style>
  <w:style w:type="character" w:customStyle="1" w:styleId="Heading3Char">
    <w:name w:val="Heading 3 Char"/>
    <w:basedOn w:val="DefaultParagraphFont"/>
    <w:link w:val="Heading3"/>
    <w:rsid w:val="0039661B"/>
    <w:rPr>
      <w:rFonts w:ascii="Tahoma" w:eastAsia="Times New Roman" w:hAnsi="Tahoma" w:cs="Times New Roman"/>
    </w:rPr>
  </w:style>
  <w:style w:type="character" w:customStyle="1" w:styleId="Heading4Char">
    <w:name w:val="Heading 4 Char"/>
    <w:basedOn w:val="DefaultParagraphFont"/>
    <w:link w:val="Heading4"/>
    <w:rsid w:val="002E587B"/>
    <w:rPr>
      <w:rFonts w:ascii="Tahoma" w:eastAsia="Times New Roman" w:hAnsi="Tahoma" w:cs="Times New Roman"/>
      <w:u w:val="single"/>
    </w:rPr>
  </w:style>
  <w:style w:type="character" w:customStyle="1" w:styleId="Heading5Char">
    <w:name w:val="Heading 5 Char"/>
    <w:basedOn w:val="DefaultParagraphFont"/>
    <w:link w:val="Heading5"/>
    <w:rsid w:val="005C5711"/>
    <w:rPr>
      <w:rFonts w:ascii="Tahoma" w:eastAsia="Times New Roman" w:hAnsi="Tahoma" w:cs="Times New Roman"/>
      <w:b/>
    </w:rPr>
  </w:style>
  <w:style w:type="character" w:customStyle="1" w:styleId="Heading6Char">
    <w:name w:val="Heading 6 Char"/>
    <w:basedOn w:val="DefaultParagraphFont"/>
    <w:link w:val="Heading6"/>
    <w:rsid w:val="005C5711"/>
    <w:rPr>
      <w:rFonts w:ascii="Tahoma" w:eastAsia="Times New Roman" w:hAnsi="Tahoma" w:cs="Times New Roman"/>
      <w:b/>
      <w:u w:val="single"/>
    </w:rPr>
  </w:style>
  <w:style w:type="character" w:customStyle="1" w:styleId="Heading7Char">
    <w:name w:val="Heading 7 Char"/>
    <w:basedOn w:val="DefaultParagraphFont"/>
    <w:link w:val="Heading7"/>
    <w:rsid w:val="005C5711"/>
    <w:rPr>
      <w:rFonts w:ascii="Tahoma" w:eastAsia="Times New Roman" w:hAnsi="Tahoma" w:cs="Times New Roman"/>
      <w:b/>
    </w:rPr>
  </w:style>
  <w:style w:type="character" w:customStyle="1" w:styleId="Heading8Char">
    <w:name w:val="Heading 8 Char"/>
    <w:basedOn w:val="DefaultParagraphFont"/>
    <w:link w:val="Heading8"/>
    <w:rsid w:val="005C5711"/>
    <w:rPr>
      <w:rFonts w:ascii="Tahoma" w:eastAsia="Times New Roman" w:hAnsi="Tahoma" w:cs="Times New Roman"/>
      <w:b/>
      <w:sz w:val="28"/>
    </w:rPr>
  </w:style>
  <w:style w:type="character" w:customStyle="1" w:styleId="Heading9Char">
    <w:name w:val="Heading 9 Char"/>
    <w:basedOn w:val="DefaultParagraphFont"/>
    <w:link w:val="Heading9"/>
    <w:rsid w:val="005C5711"/>
    <w:rPr>
      <w:rFonts w:ascii="Tahoma" w:eastAsia="Times New Roman" w:hAnsi="Tahoma" w:cs="Tahoma"/>
      <w:b/>
      <w:sz w:val="28"/>
    </w:rPr>
  </w:style>
  <w:style w:type="paragraph" w:styleId="HTMLPreformatted">
    <w:name w:val="HTML Preformatted"/>
    <w:basedOn w:val="Normal"/>
    <w:link w:val="HTMLPreformattedChar"/>
    <w:uiPriority w:val="99"/>
    <w:semiHidden/>
    <w:unhideWhenUsed/>
    <w:rsid w:val="005C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5C5711"/>
    <w:rPr>
      <w:rFonts w:ascii="Courier" w:hAnsi="Courier" w:cs="Courier"/>
      <w:sz w:val="20"/>
      <w:szCs w:val="20"/>
    </w:rPr>
  </w:style>
  <w:style w:type="paragraph" w:styleId="TOC1">
    <w:name w:val="toc 1"/>
    <w:basedOn w:val="Normal"/>
    <w:next w:val="Normal"/>
    <w:autoRedefine/>
    <w:uiPriority w:val="39"/>
    <w:rsid w:val="00627F81"/>
    <w:pPr>
      <w:tabs>
        <w:tab w:val="left" w:pos="480"/>
        <w:tab w:val="right" w:leader="dot" w:pos="9062"/>
      </w:tabs>
      <w:spacing w:before="120"/>
    </w:pPr>
    <w:rPr>
      <w:rFonts w:cs="Times New Roman"/>
      <w:b/>
      <w:bCs/>
      <w:i/>
      <w:iCs/>
      <w:szCs w:val="28"/>
    </w:rPr>
  </w:style>
  <w:style w:type="paragraph" w:styleId="Title">
    <w:name w:val="Title"/>
    <w:basedOn w:val="Normal"/>
    <w:link w:val="TitleChar"/>
    <w:qFormat/>
    <w:rsid w:val="005C5711"/>
    <w:pPr>
      <w:jc w:val="center"/>
    </w:pPr>
    <w:rPr>
      <w:rFonts w:ascii="Tahoma" w:eastAsia="Times New Roman" w:hAnsi="Tahoma" w:cs="Times New Roman"/>
      <w:b/>
    </w:rPr>
  </w:style>
  <w:style w:type="character" w:customStyle="1" w:styleId="TitleChar">
    <w:name w:val="Title Char"/>
    <w:basedOn w:val="DefaultParagraphFont"/>
    <w:link w:val="Title"/>
    <w:rsid w:val="005C5711"/>
    <w:rPr>
      <w:rFonts w:ascii="Tahoma" w:eastAsia="Times New Roman" w:hAnsi="Tahoma" w:cs="Times New Roman"/>
      <w:b/>
    </w:rPr>
  </w:style>
  <w:style w:type="table" w:styleId="TableGrid">
    <w:name w:val="Table Grid"/>
    <w:basedOn w:val="TableNormal"/>
    <w:uiPriority w:val="1"/>
    <w:rsid w:val="005C5711"/>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5711"/>
    <w:pPr>
      <w:ind w:left="720"/>
      <w:contextualSpacing/>
    </w:pPr>
    <w:rPr>
      <w:rFonts w:ascii="Times New Roman" w:eastAsia="Times New Roman" w:hAnsi="Times New Roman" w:cs="Times New Roman"/>
    </w:rPr>
  </w:style>
  <w:style w:type="paragraph" w:styleId="NormalWeb">
    <w:name w:val="Normal (Web)"/>
    <w:basedOn w:val="Normal"/>
    <w:uiPriority w:val="99"/>
    <w:unhideWhenUsed/>
    <w:rsid w:val="009F65B3"/>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162115"/>
  </w:style>
  <w:style w:type="character" w:customStyle="1" w:styleId="FootnoteTextChar">
    <w:name w:val="Footnote Text Char"/>
    <w:basedOn w:val="DefaultParagraphFont"/>
    <w:link w:val="FootnoteText"/>
    <w:uiPriority w:val="99"/>
    <w:rsid w:val="00162115"/>
  </w:style>
  <w:style w:type="character" w:styleId="FootnoteReference">
    <w:name w:val="footnote reference"/>
    <w:basedOn w:val="DefaultParagraphFont"/>
    <w:uiPriority w:val="99"/>
    <w:unhideWhenUsed/>
    <w:rsid w:val="00162115"/>
    <w:rPr>
      <w:vertAlign w:val="superscript"/>
    </w:rPr>
  </w:style>
  <w:style w:type="table" w:styleId="LightList-Accent5">
    <w:name w:val="Light List Accent 5"/>
    <w:basedOn w:val="TableNormal"/>
    <w:uiPriority w:val="61"/>
    <w:rsid w:val="0039661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OC2">
    <w:name w:val="toc 2"/>
    <w:basedOn w:val="Normal"/>
    <w:next w:val="Normal"/>
    <w:autoRedefine/>
    <w:uiPriority w:val="39"/>
    <w:unhideWhenUsed/>
    <w:rsid w:val="00475143"/>
    <w:pPr>
      <w:tabs>
        <w:tab w:val="left" w:pos="960"/>
        <w:tab w:val="right" w:leader="dot" w:pos="9062"/>
      </w:tabs>
      <w:spacing w:before="120"/>
      <w:ind w:left="240"/>
    </w:pPr>
    <w:rPr>
      <w:rFonts w:cs="Times New Roman"/>
      <w:b/>
      <w:bCs/>
      <w:sz w:val="22"/>
      <w:szCs w:val="26"/>
    </w:rPr>
  </w:style>
  <w:style w:type="paragraph" w:styleId="TOC3">
    <w:name w:val="toc 3"/>
    <w:basedOn w:val="Normal"/>
    <w:next w:val="Normal"/>
    <w:autoRedefine/>
    <w:uiPriority w:val="39"/>
    <w:unhideWhenUsed/>
    <w:rsid w:val="00E50954"/>
    <w:pPr>
      <w:ind w:left="480"/>
    </w:pPr>
    <w:rPr>
      <w:rFonts w:cs="Times New Roman"/>
      <w:sz w:val="20"/>
    </w:rPr>
  </w:style>
  <w:style w:type="paragraph" w:styleId="TOC4">
    <w:name w:val="toc 4"/>
    <w:basedOn w:val="Normal"/>
    <w:next w:val="Normal"/>
    <w:autoRedefine/>
    <w:uiPriority w:val="39"/>
    <w:unhideWhenUsed/>
    <w:rsid w:val="00E50954"/>
    <w:pPr>
      <w:ind w:left="720"/>
    </w:pPr>
    <w:rPr>
      <w:rFonts w:cs="Times New Roman"/>
      <w:sz w:val="20"/>
    </w:rPr>
  </w:style>
  <w:style w:type="paragraph" w:styleId="TOC5">
    <w:name w:val="toc 5"/>
    <w:basedOn w:val="Normal"/>
    <w:next w:val="Normal"/>
    <w:autoRedefine/>
    <w:uiPriority w:val="39"/>
    <w:unhideWhenUsed/>
    <w:rsid w:val="00E50954"/>
    <w:pPr>
      <w:ind w:left="960"/>
    </w:pPr>
    <w:rPr>
      <w:rFonts w:cs="Times New Roman"/>
      <w:sz w:val="20"/>
    </w:rPr>
  </w:style>
  <w:style w:type="paragraph" w:styleId="TOC6">
    <w:name w:val="toc 6"/>
    <w:basedOn w:val="Normal"/>
    <w:next w:val="Normal"/>
    <w:autoRedefine/>
    <w:uiPriority w:val="39"/>
    <w:unhideWhenUsed/>
    <w:rsid w:val="00E50954"/>
    <w:pPr>
      <w:ind w:left="1200"/>
    </w:pPr>
    <w:rPr>
      <w:rFonts w:cs="Times New Roman"/>
      <w:sz w:val="20"/>
    </w:rPr>
  </w:style>
  <w:style w:type="paragraph" w:styleId="TOC7">
    <w:name w:val="toc 7"/>
    <w:basedOn w:val="Normal"/>
    <w:next w:val="Normal"/>
    <w:autoRedefine/>
    <w:uiPriority w:val="39"/>
    <w:unhideWhenUsed/>
    <w:rsid w:val="00E50954"/>
    <w:pPr>
      <w:ind w:left="1440"/>
    </w:pPr>
    <w:rPr>
      <w:rFonts w:cs="Times New Roman"/>
      <w:sz w:val="20"/>
    </w:rPr>
  </w:style>
  <w:style w:type="paragraph" w:styleId="TOC8">
    <w:name w:val="toc 8"/>
    <w:basedOn w:val="Normal"/>
    <w:next w:val="Normal"/>
    <w:autoRedefine/>
    <w:uiPriority w:val="39"/>
    <w:unhideWhenUsed/>
    <w:rsid w:val="00E50954"/>
    <w:pPr>
      <w:ind w:left="1680"/>
    </w:pPr>
    <w:rPr>
      <w:rFonts w:cs="Times New Roman"/>
      <w:sz w:val="20"/>
    </w:rPr>
  </w:style>
  <w:style w:type="paragraph" w:styleId="TOC9">
    <w:name w:val="toc 9"/>
    <w:basedOn w:val="Normal"/>
    <w:next w:val="Normal"/>
    <w:autoRedefine/>
    <w:uiPriority w:val="39"/>
    <w:unhideWhenUsed/>
    <w:rsid w:val="00E50954"/>
    <w:pPr>
      <w:ind w:left="1920"/>
    </w:pPr>
    <w:rPr>
      <w:rFonts w:cs="Times New Roman"/>
      <w:sz w:val="20"/>
    </w:rPr>
  </w:style>
  <w:style w:type="paragraph" w:styleId="BalloonText">
    <w:name w:val="Balloon Text"/>
    <w:basedOn w:val="Normal"/>
    <w:link w:val="BalloonTextChar"/>
    <w:uiPriority w:val="99"/>
    <w:semiHidden/>
    <w:unhideWhenUsed/>
    <w:rsid w:val="00BC7205"/>
    <w:rPr>
      <w:rFonts w:ascii="Lucida Grande" w:hAnsi="Lucida Grande"/>
      <w:sz w:val="18"/>
      <w:szCs w:val="18"/>
    </w:rPr>
  </w:style>
  <w:style w:type="character" w:customStyle="1" w:styleId="BalloonTextChar">
    <w:name w:val="Balloon Text Char"/>
    <w:basedOn w:val="DefaultParagraphFont"/>
    <w:link w:val="BalloonText"/>
    <w:uiPriority w:val="99"/>
    <w:semiHidden/>
    <w:rsid w:val="00BC7205"/>
    <w:rPr>
      <w:rFonts w:ascii="Lucida Grande" w:hAnsi="Lucida Grande"/>
      <w:sz w:val="18"/>
      <w:szCs w:val="18"/>
    </w:rPr>
  </w:style>
  <w:style w:type="character" w:styleId="CommentReference">
    <w:name w:val="annotation reference"/>
    <w:basedOn w:val="DefaultParagraphFont"/>
    <w:uiPriority w:val="99"/>
    <w:semiHidden/>
    <w:unhideWhenUsed/>
    <w:rsid w:val="003006F1"/>
    <w:rPr>
      <w:sz w:val="18"/>
      <w:szCs w:val="18"/>
    </w:rPr>
  </w:style>
  <w:style w:type="paragraph" w:styleId="CommentText">
    <w:name w:val="annotation text"/>
    <w:basedOn w:val="Normal"/>
    <w:link w:val="CommentTextChar"/>
    <w:uiPriority w:val="99"/>
    <w:unhideWhenUsed/>
    <w:rsid w:val="003006F1"/>
  </w:style>
  <w:style w:type="character" w:customStyle="1" w:styleId="CommentTextChar">
    <w:name w:val="Comment Text Char"/>
    <w:basedOn w:val="DefaultParagraphFont"/>
    <w:link w:val="CommentText"/>
    <w:uiPriority w:val="99"/>
    <w:rsid w:val="003006F1"/>
  </w:style>
  <w:style w:type="paragraph" w:styleId="CommentSubject">
    <w:name w:val="annotation subject"/>
    <w:basedOn w:val="CommentText"/>
    <w:next w:val="CommentText"/>
    <w:link w:val="CommentSubjectChar"/>
    <w:uiPriority w:val="99"/>
    <w:semiHidden/>
    <w:unhideWhenUsed/>
    <w:rsid w:val="003006F1"/>
    <w:rPr>
      <w:b/>
      <w:bCs/>
      <w:sz w:val="20"/>
      <w:szCs w:val="20"/>
    </w:rPr>
  </w:style>
  <w:style w:type="character" w:customStyle="1" w:styleId="CommentSubjectChar">
    <w:name w:val="Comment Subject Char"/>
    <w:basedOn w:val="CommentTextChar"/>
    <w:link w:val="CommentSubject"/>
    <w:uiPriority w:val="99"/>
    <w:semiHidden/>
    <w:rsid w:val="003006F1"/>
    <w:rPr>
      <w:b/>
      <w:bCs/>
      <w:sz w:val="20"/>
      <w:szCs w:val="20"/>
    </w:rPr>
  </w:style>
  <w:style w:type="paragraph" w:styleId="Header">
    <w:name w:val="header"/>
    <w:basedOn w:val="Normal"/>
    <w:link w:val="HeaderChar"/>
    <w:uiPriority w:val="99"/>
    <w:unhideWhenUsed/>
    <w:rsid w:val="0028256C"/>
    <w:pPr>
      <w:tabs>
        <w:tab w:val="center" w:pos="4320"/>
        <w:tab w:val="right" w:pos="8640"/>
      </w:tabs>
    </w:pPr>
  </w:style>
  <w:style w:type="character" w:customStyle="1" w:styleId="HeaderChar">
    <w:name w:val="Header Char"/>
    <w:basedOn w:val="DefaultParagraphFont"/>
    <w:link w:val="Header"/>
    <w:uiPriority w:val="99"/>
    <w:rsid w:val="0028256C"/>
  </w:style>
  <w:style w:type="paragraph" w:styleId="Footer">
    <w:name w:val="footer"/>
    <w:basedOn w:val="Normal"/>
    <w:link w:val="FooterChar"/>
    <w:uiPriority w:val="99"/>
    <w:unhideWhenUsed/>
    <w:rsid w:val="0028256C"/>
    <w:pPr>
      <w:tabs>
        <w:tab w:val="center" w:pos="4320"/>
        <w:tab w:val="right" w:pos="8640"/>
      </w:tabs>
    </w:pPr>
  </w:style>
  <w:style w:type="character" w:customStyle="1" w:styleId="FooterChar">
    <w:name w:val="Footer Char"/>
    <w:basedOn w:val="DefaultParagraphFont"/>
    <w:link w:val="Footer"/>
    <w:uiPriority w:val="99"/>
    <w:rsid w:val="0028256C"/>
  </w:style>
  <w:style w:type="character" w:styleId="PageNumber">
    <w:name w:val="page number"/>
    <w:basedOn w:val="DefaultParagraphFont"/>
    <w:uiPriority w:val="99"/>
    <w:semiHidden/>
    <w:unhideWhenUsed/>
    <w:rsid w:val="0028256C"/>
  </w:style>
  <w:style w:type="paragraph" w:styleId="Caption">
    <w:name w:val="caption"/>
    <w:basedOn w:val="Normal"/>
    <w:next w:val="Normal"/>
    <w:uiPriority w:val="35"/>
    <w:unhideWhenUsed/>
    <w:qFormat/>
    <w:rsid w:val="0028464A"/>
    <w:pPr>
      <w:spacing w:after="200"/>
    </w:pPr>
    <w:rPr>
      <w:iCs/>
      <w:color w:val="000000" w:themeColor="text1"/>
      <w:sz w:val="22"/>
      <w:szCs w:val="18"/>
    </w:rPr>
  </w:style>
  <w:style w:type="paragraph" w:styleId="TOCHeading">
    <w:name w:val="TOC Heading"/>
    <w:basedOn w:val="Heading1"/>
    <w:next w:val="Normal"/>
    <w:uiPriority w:val="39"/>
    <w:unhideWhenUsed/>
    <w:qFormat/>
    <w:rsid w:val="00F66606"/>
    <w:pPr>
      <w:keepLines/>
      <w:numPr>
        <w:numId w:val="0"/>
      </w:numPr>
      <w:spacing w:before="480" w:line="276" w:lineRule="auto"/>
      <w:outlineLvl w:val="9"/>
    </w:pPr>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F66606"/>
    <w:rPr>
      <w:color w:val="0000FF" w:themeColor="hyperlink"/>
      <w:u w:val="single"/>
    </w:rPr>
  </w:style>
  <w:style w:type="paragraph" w:styleId="Revision">
    <w:name w:val="Revision"/>
    <w:hidden/>
    <w:uiPriority w:val="99"/>
    <w:semiHidden/>
    <w:rsid w:val="006E74C0"/>
  </w:style>
  <w:style w:type="character" w:styleId="UnresolvedMention">
    <w:name w:val="Unresolved Mention"/>
    <w:basedOn w:val="DefaultParagraphFont"/>
    <w:uiPriority w:val="99"/>
    <w:semiHidden/>
    <w:unhideWhenUsed/>
    <w:rsid w:val="00A87CAE"/>
    <w:rPr>
      <w:color w:val="605E5C"/>
      <w:shd w:val="clear" w:color="auto" w:fill="E1DFDD"/>
    </w:rPr>
  </w:style>
  <w:style w:type="paragraph" w:styleId="BodyText">
    <w:name w:val="Body Text"/>
    <w:basedOn w:val="Normal"/>
    <w:link w:val="BodyTextChar"/>
    <w:rsid w:val="00FF3B34"/>
    <w:pPr>
      <w:spacing w:after="120"/>
    </w:pPr>
    <w:rPr>
      <w:rFonts w:ascii="Times New Roman" w:eastAsia="Times New Roman" w:hAnsi="Times New Roman" w:cs="Times New Roman"/>
    </w:rPr>
  </w:style>
  <w:style w:type="character" w:customStyle="1" w:styleId="BodyTextChar">
    <w:name w:val="Body Text Char"/>
    <w:basedOn w:val="DefaultParagraphFont"/>
    <w:link w:val="BodyText"/>
    <w:rsid w:val="00FF3B34"/>
    <w:rPr>
      <w:rFonts w:ascii="Times New Roman" w:eastAsia="Times New Roman" w:hAnsi="Times New Roman" w:cs="Times New Roman"/>
    </w:rPr>
  </w:style>
  <w:style w:type="paragraph" w:styleId="NoSpacing">
    <w:name w:val="No Spacing"/>
    <w:uiPriority w:val="1"/>
    <w:qFormat/>
    <w:rsid w:val="001A4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226338">
      <w:bodyDiv w:val="1"/>
      <w:marLeft w:val="0"/>
      <w:marRight w:val="0"/>
      <w:marTop w:val="0"/>
      <w:marBottom w:val="0"/>
      <w:divBdr>
        <w:top w:val="none" w:sz="0" w:space="0" w:color="auto"/>
        <w:left w:val="none" w:sz="0" w:space="0" w:color="auto"/>
        <w:bottom w:val="none" w:sz="0" w:space="0" w:color="auto"/>
        <w:right w:val="none" w:sz="0" w:space="0" w:color="auto"/>
      </w:divBdr>
      <w:divsChild>
        <w:div w:id="355234681">
          <w:marLeft w:val="0"/>
          <w:marRight w:val="0"/>
          <w:marTop w:val="0"/>
          <w:marBottom w:val="0"/>
          <w:divBdr>
            <w:top w:val="none" w:sz="0" w:space="0" w:color="auto"/>
            <w:left w:val="none" w:sz="0" w:space="0" w:color="auto"/>
            <w:bottom w:val="none" w:sz="0" w:space="0" w:color="auto"/>
            <w:right w:val="none" w:sz="0" w:space="0" w:color="auto"/>
          </w:divBdr>
          <w:divsChild>
            <w:div w:id="1464425092">
              <w:marLeft w:val="0"/>
              <w:marRight w:val="0"/>
              <w:marTop w:val="0"/>
              <w:marBottom w:val="0"/>
              <w:divBdr>
                <w:top w:val="none" w:sz="0" w:space="0" w:color="auto"/>
                <w:left w:val="none" w:sz="0" w:space="0" w:color="auto"/>
                <w:bottom w:val="none" w:sz="0" w:space="0" w:color="auto"/>
                <w:right w:val="none" w:sz="0" w:space="0" w:color="auto"/>
              </w:divBdr>
              <w:divsChild>
                <w:div w:id="139994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9085">
      <w:bodyDiv w:val="1"/>
      <w:marLeft w:val="0"/>
      <w:marRight w:val="0"/>
      <w:marTop w:val="0"/>
      <w:marBottom w:val="0"/>
      <w:divBdr>
        <w:top w:val="none" w:sz="0" w:space="0" w:color="auto"/>
        <w:left w:val="none" w:sz="0" w:space="0" w:color="auto"/>
        <w:bottom w:val="none" w:sz="0" w:space="0" w:color="auto"/>
        <w:right w:val="none" w:sz="0" w:space="0" w:color="auto"/>
      </w:divBdr>
    </w:div>
    <w:div w:id="369494579">
      <w:bodyDiv w:val="1"/>
      <w:marLeft w:val="0"/>
      <w:marRight w:val="0"/>
      <w:marTop w:val="0"/>
      <w:marBottom w:val="0"/>
      <w:divBdr>
        <w:top w:val="none" w:sz="0" w:space="0" w:color="auto"/>
        <w:left w:val="none" w:sz="0" w:space="0" w:color="auto"/>
        <w:bottom w:val="none" w:sz="0" w:space="0" w:color="auto"/>
        <w:right w:val="none" w:sz="0" w:space="0" w:color="auto"/>
      </w:divBdr>
      <w:divsChild>
        <w:div w:id="77600170">
          <w:marLeft w:val="0"/>
          <w:marRight w:val="0"/>
          <w:marTop w:val="0"/>
          <w:marBottom w:val="0"/>
          <w:divBdr>
            <w:top w:val="none" w:sz="0" w:space="0" w:color="auto"/>
            <w:left w:val="none" w:sz="0" w:space="0" w:color="auto"/>
            <w:bottom w:val="none" w:sz="0" w:space="0" w:color="auto"/>
            <w:right w:val="none" w:sz="0" w:space="0" w:color="auto"/>
          </w:divBdr>
        </w:div>
      </w:divsChild>
    </w:div>
    <w:div w:id="394744983">
      <w:bodyDiv w:val="1"/>
      <w:marLeft w:val="0"/>
      <w:marRight w:val="0"/>
      <w:marTop w:val="0"/>
      <w:marBottom w:val="0"/>
      <w:divBdr>
        <w:top w:val="none" w:sz="0" w:space="0" w:color="auto"/>
        <w:left w:val="none" w:sz="0" w:space="0" w:color="auto"/>
        <w:bottom w:val="none" w:sz="0" w:space="0" w:color="auto"/>
        <w:right w:val="none" w:sz="0" w:space="0" w:color="auto"/>
      </w:divBdr>
      <w:divsChild>
        <w:div w:id="1462381431">
          <w:marLeft w:val="0"/>
          <w:marRight w:val="0"/>
          <w:marTop w:val="0"/>
          <w:marBottom w:val="0"/>
          <w:divBdr>
            <w:top w:val="none" w:sz="0" w:space="0" w:color="auto"/>
            <w:left w:val="none" w:sz="0" w:space="0" w:color="auto"/>
            <w:bottom w:val="none" w:sz="0" w:space="0" w:color="auto"/>
            <w:right w:val="none" w:sz="0" w:space="0" w:color="auto"/>
          </w:divBdr>
          <w:divsChild>
            <w:div w:id="1843816517">
              <w:marLeft w:val="0"/>
              <w:marRight w:val="0"/>
              <w:marTop w:val="0"/>
              <w:marBottom w:val="0"/>
              <w:divBdr>
                <w:top w:val="none" w:sz="0" w:space="0" w:color="auto"/>
                <w:left w:val="none" w:sz="0" w:space="0" w:color="auto"/>
                <w:bottom w:val="none" w:sz="0" w:space="0" w:color="auto"/>
                <w:right w:val="none" w:sz="0" w:space="0" w:color="auto"/>
              </w:divBdr>
              <w:divsChild>
                <w:div w:id="161208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10543">
      <w:bodyDiv w:val="1"/>
      <w:marLeft w:val="0"/>
      <w:marRight w:val="0"/>
      <w:marTop w:val="0"/>
      <w:marBottom w:val="0"/>
      <w:divBdr>
        <w:top w:val="none" w:sz="0" w:space="0" w:color="auto"/>
        <w:left w:val="none" w:sz="0" w:space="0" w:color="auto"/>
        <w:bottom w:val="none" w:sz="0" w:space="0" w:color="auto"/>
        <w:right w:val="none" w:sz="0" w:space="0" w:color="auto"/>
      </w:divBdr>
      <w:divsChild>
        <w:div w:id="1248344149">
          <w:marLeft w:val="403"/>
          <w:marRight w:val="0"/>
          <w:marTop w:val="67"/>
          <w:marBottom w:val="0"/>
          <w:divBdr>
            <w:top w:val="none" w:sz="0" w:space="0" w:color="auto"/>
            <w:left w:val="none" w:sz="0" w:space="0" w:color="auto"/>
            <w:bottom w:val="none" w:sz="0" w:space="0" w:color="auto"/>
            <w:right w:val="none" w:sz="0" w:space="0" w:color="auto"/>
          </w:divBdr>
        </w:div>
        <w:div w:id="1277327018">
          <w:marLeft w:val="878"/>
          <w:marRight w:val="0"/>
          <w:marTop w:val="58"/>
          <w:marBottom w:val="0"/>
          <w:divBdr>
            <w:top w:val="none" w:sz="0" w:space="0" w:color="auto"/>
            <w:left w:val="none" w:sz="0" w:space="0" w:color="auto"/>
            <w:bottom w:val="none" w:sz="0" w:space="0" w:color="auto"/>
            <w:right w:val="none" w:sz="0" w:space="0" w:color="auto"/>
          </w:divBdr>
        </w:div>
        <w:div w:id="1445921643">
          <w:marLeft w:val="878"/>
          <w:marRight w:val="0"/>
          <w:marTop w:val="58"/>
          <w:marBottom w:val="0"/>
          <w:divBdr>
            <w:top w:val="none" w:sz="0" w:space="0" w:color="auto"/>
            <w:left w:val="none" w:sz="0" w:space="0" w:color="auto"/>
            <w:bottom w:val="none" w:sz="0" w:space="0" w:color="auto"/>
            <w:right w:val="none" w:sz="0" w:space="0" w:color="auto"/>
          </w:divBdr>
        </w:div>
        <w:div w:id="1940209500">
          <w:marLeft w:val="403"/>
          <w:marRight w:val="0"/>
          <w:marTop w:val="67"/>
          <w:marBottom w:val="0"/>
          <w:divBdr>
            <w:top w:val="none" w:sz="0" w:space="0" w:color="auto"/>
            <w:left w:val="none" w:sz="0" w:space="0" w:color="auto"/>
            <w:bottom w:val="none" w:sz="0" w:space="0" w:color="auto"/>
            <w:right w:val="none" w:sz="0" w:space="0" w:color="auto"/>
          </w:divBdr>
        </w:div>
        <w:div w:id="1691564534">
          <w:marLeft w:val="878"/>
          <w:marRight w:val="0"/>
          <w:marTop w:val="58"/>
          <w:marBottom w:val="0"/>
          <w:divBdr>
            <w:top w:val="none" w:sz="0" w:space="0" w:color="auto"/>
            <w:left w:val="none" w:sz="0" w:space="0" w:color="auto"/>
            <w:bottom w:val="none" w:sz="0" w:space="0" w:color="auto"/>
            <w:right w:val="none" w:sz="0" w:space="0" w:color="auto"/>
          </w:divBdr>
        </w:div>
        <w:div w:id="486826072">
          <w:marLeft w:val="878"/>
          <w:marRight w:val="0"/>
          <w:marTop w:val="58"/>
          <w:marBottom w:val="0"/>
          <w:divBdr>
            <w:top w:val="none" w:sz="0" w:space="0" w:color="auto"/>
            <w:left w:val="none" w:sz="0" w:space="0" w:color="auto"/>
            <w:bottom w:val="none" w:sz="0" w:space="0" w:color="auto"/>
            <w:right w:val="none" w:sz="0" w:space="0" w:color="auto"/>
          </w:divBdr>
        </w:div>
        <w:div w:id="1669864219">
          <w:marLeft w:val="878"/>
          <w:marRight w:val="0"/>
          <w:marTop w:val="58"/>
          <w:marBottom w:val="0"/>
          <w:divBdr>
            <w:top w:val="none" w:sz="0" w:space="0" w:color="auto"/>
            <w:left w:val="none" w:sz="0" w:space="0" w:color="auto"/>
            <w:bottom w:val="none" w:sz="0" w:space="0" w:color="auto"/>
            <w:right w:val="none" w:sz="0" w:space="0" w:color="auto"/>
          </w:divBdr>
        </w:div>
        <w:div w:id="1709917029">
          <w:marLeft w:val="403"/>
          <w:marRight w:val="0"/>
          <w:marTop w:val="67"/>
          <w:marBottom w:val="0"/>
          <w:divBdr>
            <w:top w:val="none" w:sz="0" w:space="0" w:color="auto"/>
            <w:left w:val="none" w:sz="0" w:space="0" w:color="auto"/>
            <w:bottom w:val="none" w:sz="0" w:space="0" w:color="auto"/>
            <w:right w:val="none" w:sz="0" w:space="0" w:color="auto"/>
          </w:divBdr>
        </w:div>
        <w:div w:id="127403089">
          <w:marLeft w:val="878"/>
          <w:marRight w:val="0"/>
          <w:marTop w:val="58"/>
          <w:marBottom w:val="0"/>
          <w:divBdr>
            <w:top w:val="none" w:sz="0" w:space="0" w:color="auto"/>
            <w:left w:val="none" w:sz="0" w:space="0" w:color="auto"/>
            <w:bottom w:val="none" w:sz="0" w:space="0" w:color="auto"/>
            <w:right w:val="none" w:sz="0" w:space="0" w:color="auto"/>
          </w:divBdr>
        </w:div>
        <w:div w:id="1274628243">
          <w:marLeft w:val="878"/>
          <w:marRight w:val="0"/>
          <w:marTop w:val="58"/>
          <w:marBottom w:val="0"/>
          <w:divBdr>
            <w:top w:val="none" w:sz="0" w:space="0" w:color="auto"/>
            <w:left w:val="none" w:sz="0" w:space="0" w:color="auto"/>
            <w:bottom w:val="none" w:sz="0" w:space="0" w:color="auto"/>
            <w:right w:val="none" w:sz="0" w:space="0" w:color="auto"/>
          </w:divBdr>
        </w:div>
        <w:div w:id="2000770276">
          <w:marLeft w:val="878"/>
          <w:marRight w:val="0"/>
          <w:marTop w:val="58"/>
          <w:marBottom w:val="0"/>
          <w:divBdr>
            <w:top w:val="none" w:sz="0" w:space="0" w:color="auto"/>
            <w:left w:val="none" w:sz="0" w:space="0" w:color="auto"/>
            <w:bottom w:val="none" w:sz="0" w:space="0" w:color="auto"/>
            <w:right w:val="none" w:sz="0" w:space="0" w:color="auto"/>
          </w:divBdr>
        </w:div>
        <w:div w:id="1528713728">
          <w:marLeft w:val="403"/>
          <w:marRight w:val="0"/>
          <w:marTop w:val="67"/>
          <w:marBottom w:val="0"/>
          <w:divBdr>
            <w:top w:val="none" w:sz="0" w:space="0" w:color="auto"/>
            <w:left w:val="none" w:sz="0" w:space="0" w:color="auto"/>
            <w:bottom w:val="none" w:sz="0" w:space="0" w:color="auto"/>
            <w:right w:val="none" w:sz="0" w:space="0" w:color="auto"/>
          </w:divBdr>
        </w:div>
        <w:div w:id="1676951929">
          <w:marLeft w:val="878"/>
          <w:marRight w:val="0"/>
          <w:marTop w:val="58"/>
          <w:marBottom w:val="0"/>
          <w:divBdr>
            <w:top w:val="none" w:sz="0" w:space="0" w:color="auto"/>
            <w:left w:val="none" w:sz="0" w:space="0" w:color="auto"/>
            <w:bottom w:val="none" w:sz="0" w:space="0" w:color="auto"/>
            <w:right w:val="none" w:sz="0" w:space="0" w:color="auto"/>
          </w:divBdr>
        </w:div>
        <w:div w:id="1988894836">
          <w:marLeft w:val="403"/>
          <w:marRight w:val="0"/>
          <w:marTop w:val="67"/>
          <w:marBottom w:val="0"/>
          <w:divBdr>
            <w:top w:val="none" w:sz="0" w:space="0" w:color="auto"/>
            <w:left w:val="none" w:sz="0" w:space="0" w:color="auto"/>
            <w:bottom w:val="none" w:sz="0" w:space="0" w:color="auto"/>
            <w:right w:val="none" w:sz="0" w:space="0" w:color="auto"/>
          </w:divBdr>
        </w:div>
        <w:div w:id="665399916">
          <w:marLeft w:val="878"/>
          <w:marRight w:val="0"/>
          <w:marTop w:val="58"/>
          <w:marBottom w:val="0"/>
          <w:divBdr>
            <w:top w:val="none" w:sz="0" w:space="0" w:color="auto"/>
            <w:left w:val="none" w:sz="0" w:space="0" w:color="auto"/>
            <w:bottom w:val="none" w:sz="0" w:space="0" w:color="auto"/>
            <w:right w:val="none" w:sz="0" w:space="0" w:color="auto"/>
          </w:divBdr>
        </w:div>
        <w:div w:id="2039156903">
          <w:marLeft w:val="878"/>
          <w:marRight w:val="0"/>
          <w:marTop w:val="58"/>
          <w:marBottom w:val="0"/>
          <w:divBdr>
            <w:top w:val="none" w:sz="0" w:space="0" w:color="auto"/>
            <w:left w:val="none" w:sz="0" w:space="0" w:color="auto"/>
            <w:bottom w:val="none" w:sz="0" w:space="0" w:color="auto"/>
            <w:right w:val="none" w:sz="0" w:space="0" w:color="auto"/>
          </w:divBdr>
        </w:div>
        <w:div w:id="602347826">
          <w:marLeft w:val="878"/>
          <w:marRight w:val="0"/>
          <w:marTop w:val="58"/>
          <w:marBottom w:val="0"/>
          <w:divBdr>
            <w:top w:val="none" w:sz="0" w:space="0" w:color="auto"/>
            <w:left w:val="none" w:sz="0" w:space="0" w:color="auto"/>
            <w:bottom w:val="none" w:sz="0" w:space="0" w:color="auto"/>
            <w:right w:val="none" w:sz="0" w:space="0" w:color="auto"/>
          </w:divBdr>
        </w:div>
        <w:div w:id="481239246">
          <w:marLeft w:val="403"/>
          <w:marRight w:val="0"/>
          <w:marTop w:val="67"/>
          <w:marBottom w:val="0"/>
          <w:divBdr>
            <w:top w:val="none" w:sz="0" w:space="0" w:color="auto"/>
            <w:left w:val="none" w:sz="0" w:space="0" w:color="auto"/>
            <w:bottom w:val="none" w:sz="0" w:space="0" w:color="auto"/>
            <w:right w:val="none" w:sz="0" w:space="0" w:color="auto"/>
          </w:divBdr>
        </w:div>
        <w:div w:id="1753429805">
          <w:marLeft w:val="878"/>
          <w:marRight w:val="0"/>
          <w:marTop w:val="58"/>
          <w:marBottom w:val="0"/>
          <w:divBdr>
            <w:top w:val="none" w:sz="0" w:space="0" w:color="auto"/>
            <w:left w:val="none" w:sz="0" w:space="0" w:color="auto"/>
            <w:bottom w:val="none" w:sz="0" w:space="0" w:color="auto"/>
            <w:right w:val="none" w:sz="0" w:space="0" w:color="auto"/>
          </w:divBdr>
        </w:div>
        <w:div w:id="1976987283">
          <w:marLeft w:val="1354"/>
          <w:marRight w:val="0"/>
          <w:marTop w:val="53"/>
          <w:marBottom w:val="0"/>
          <w:divBdr>
            <w:top w:val="none" w:sz="0" w:space="0" w:color="auto"/>
            <w:left w:val="none" w:sz="0" w:space="0" w:color="auto"/>
            <w:bottom w:val="none" w:sz="0" w:space="0" w:color="auto"/>
            <w:right w:val="none" w:sz="0" w:space="0" w:color="auto"/>
          </w:divBdr>
        </w:div>
        <w:div w:id="276527566">
          <w:marLeft w:val="878"/>
          <w:marRight w:val="0"/>
          <w:marTop w:val="58"/>
          <w:marBottom w:val="0"/>
          <w:divBdr>
            <w:top w:val="none" w:sz="0" w:space="0" w:color="auto"/>
            <w:left w:val="none" w:sz="0" w:space="0" w:color="auto"/>
            <w:bottom w:val="none" w:sz="0" w:space="0" w:color="auto"/>
            <w:right w:val="none" w:sz="0" w:space="0" w:color="auto"/>
          </w:divBdr>
        </w:div>
        <w:div w:id="630479741">
          <w:marLeft w:val="1354"/>
          <w:marRight w:val="0"/>
          <w:marTop w:val="53"/>
          <w:marBottom w:val="0"/>
          <w:divBdr>
            <w:top w:val="none" w:sz="0" w:space="0" w:color="auto"/>
            <w:left w:val="none" w:sz="0" w:space="0" w:color="auto"/>
            <w:bottom w:val="none" w:sz="0" w:space="0" w:color="auto"/>
            <w:right w:val="none" w:sz="0" w:space="0" w:color="auto"/>
          </w:divBdr>
        </w:div>
        <w:div w:id="1006055061">
          <w:marLeft w:val="403"/>
          <w:marRight w:val="0"/>
          <w:marTop w:val="67"/>
          <w:marBottom w:val="0"/>
          <w:divBdr>
            <w:top w:val="none" w:sz="0" w:space="0" w:color="auto"/>
            <w:left w:val="none" w:sz="0" w:space="0" w:color="auto"/>
            <w:bottom w:val="none" w:sz="0" w:space="0" w:color="auto"/>
            <w:right w:val="none" w:sz="0" w:space="0" w:color="auto"/>
          </w:divBdr>
        </w:div>
      </w:divsChild>
    </w:div>
    <w:div w:id="430854521">
      <w:bodyDiv w:val="1"/>
      <w:marLeft w:val="0"/>
      <w:marRight w:val="0"/>
      <w:marTop w:val="0"/>
      <w:marBottom w:val="0"/>
      <w:divBdr>
        <w:top w:val="none" w:sz="0" w:space="0" w:color="auto"/>
        <w:left w:val="none" w:sz="0" w:space="0" w:color="auto"/>
        <w:bottom w:val="none" w:sz="0" w:space="0" w:color="auto"/>
        <w:right w:val="none" w:sz="0" w:space="0" w:color="auto"/>
      </w:divBdr>
    </w:div>
    <w:div w:id="623582078">
      <w:bodyDiv w:val="1"/>
      <w:marLeft w:val="0"/>
      <w:marRight w:val="0"/>
      <w:marTop w:val="0"/>
      <w:marBottom w:val="0"/>
      <w:divBdr>
        <w:top w:val="none" w:sz="0" w:space="0" w:color="auto"/>
        <w:left w:val="none" w:sz="0" w:space="0" w:color="auto"/>
        <w:bottom w:val="none" w:sz="0" w:space="0" w:color="auto"/>
        <w:right w:val="none" w:sz="0" w:space="0" w:color="auto"/>
      </w:divBdr>
      <w:divsChild>
        <w:div w:id="4874053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0090007">
              <w:marLeft w:val="0"/>
              <w:marRight w:val="0"/>
              <w:marTop w:val="0"/>
              <w:marBottom w:val="0"/>
              <w:divBdr>
                <w:top w:val="none" w:sz="0" w:space="0" w:color="auto"/>
                <w:left w:val="none" w:sz="0" w:space="0" w:color="auto"/>
                <w:bottom w:val="none" w:sz="0" w:space="0" w:color="auto"/>
                <w:right w:val="none" w:sz="0" w:space="0" w:color="auto"/>
              </w:divBdr>
              <w:divsChild>
                <w:div w:id="1686904842">
                  <w:marLeft w:val="0"/>
                  <w:marRight w:val="0"/>
                  <w:marTop w:val="0"/>
                  <w:marBottom w:val="0"/>
                  <w:divBdr>
                    <w:top w:val="none" w:sz="0" w:space="0" w:color="auto"/>
                    <w:left w:val="none" w:sz="0" w:space="0" w:color="auto"/>
                    <w:bottom w:val="none" w:sz="0" w:space="0" w:color="auto"/>
                    <w:right w:val="none" w:sz="0" w:space="0" w:color="auto"/>
                  </w:divBdr>
                </w:div>
                <w:div w:id="579026993">
                  <w:marLeft w:val="0"/>
                  <w:marRight w:val="0"/>
                  <w:marTop w:val="0"/>
                  <w:marBottom w:val="0"/>
                  <w:divBdr>
                    <w:top w:val="none" w:sz="0" w:space="0" w:color="auto"/>
                    <w:left w:val="none" w:sz="0" w:space="0" w:color="auto"/>
                    <w:bottom w:val="none" w:sz="0" w:space="0" w:color="auto"/>
                    <w:right w:val="none" w:sz="0" w:space="0" w:color="auto"/>
                  </w:divBdr>
                </w:div>
                <w:div w:id="10638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588967">
      <w:bodyDiv w:val="1"/>
      <w:marLeft w:val="0"/>
      <w:marRight w:val="0"/>
      <w:marTop w:val="0"/>
      <w:marBottom w:val="0"/>
      <w:divBdr>
        <w:top w:val="none" w:sz="0" w:space="0" w:color="auto"/>
        <w:left w:val="none" w:sz="0" w:space="0" w:color="auto"/>
        <w:bottom w:val="none" w:sz="0" w:space="0" w:color="auto"/>
        <w:right w:val="none" w:sz="0" w:space="0" w:color="auto"/>
      </w:divBdr>
      <w:divsChild>
        <w:div w:id="870338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4705292">
              <w:marLeft w:val="0"/>
              <w:marRight w:val="0"/>
              <w:marTop w:val="0"/>
              <w:marBottom w:val="0"/>
              <w:divBdr>
                <w:top w:val="none" w:sz="0" w:space="0" w:color="auto"/>
                <w:left w:val="none" w:sz="0" w:space="0" w:color="auto"/>
                <w:bottom w:val="none" w:sz="0" w:space="0" w:color="auto"/>
                <w:right w:val="none" w:sz="0" w:space="0" w:color="auto"/>
              </w:divBdr>
              <w:divsChild>
                <w:div w:id="1135028139">
                  <w:marLeft w:val="0"/>
                  <w:marRight w:val="0"/>
                  <w:marTop w:val="0"/>
                  <w:marBottom w:val="0"/>
                  <w:divBdr>
                    <w:top w:val="none" w:sz="0" w:space="0" w:color="auto"/>
                    <w:left w:val="none" w:sz="0" w:space="0" w:color="auto"/>
                    <w:bottom w:val="none" w:sz="0" w:space="0" w:color="auto"/>
                    <w:right w:val="none" w:sz="0" w:space="0" w:color="auto"/>
                  </w:divBdr>
                </w:div>
                <w:div w:id="1297220593">
                  <w:marLeft w:val="0"/>
                  <w:marRight w:val="0"/>
                  <w:marTop w:val="0"/>
                  <w:marBottom w:val="0"/>
                  <w:divBdr>
                    <w:top w:val="none" w:sz="0" w:space="0" w:color="auto"/>
                    <w:left w:val="none" w:sz="0" w:space="0" w:color="auto"/>
                    <w:bottom w:val="none" w:sz="0" w:space="0" w:color="auto"/>
                    <w:right w:val="none" w:sz="0" w:space="0" w:color="auto"/>
                  </w:divBdr>
                </w:div>
                <w:div w:id="88876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685956">
      <w:bodyDiv w:val="1"/>
      <w:marLeft w:val="0"/>
      <w:marRight w:val="0"/>
      <w:marTop w:val="0"/>
      <w:marBottom w:val="0"/>
      <w:divBdr>
        <w:top w:val="none" w:sz="0" w:space="0" w:color="auto"/>
        <w:left w:val="none" w:sz="0" w:space="0" w:color="auto"/>
        <w:bottom w:val="none" w:sz="0" w:space="0" w:color="auto"/>
        <w:right w:val="none" w:sz="0" w:space="0" w:color="auto"/>
      </w:divBdr>
    </w:div>
    <w:div w:id="1279071022">
      <w:bodyDiv w:val="1"/>
      <w:marLeft w:val="0"/>
      <w:marRight w:val="0"/>
      <w:marTop w:val="0"/>
      <w:marBottom w:val="0"/>
      <w:divBdr>
        <w:top w:val="none" w:sz="0" w:space="0" w:color="auto"/>
        <w:left w:val="none" w:sz="0" w:space="0" w:color="auto"/>
        <w:bottom w:val="none" w:sz="0" w:space="0" w:color="auto"/>
        <w:right w:val="none" w:sz="0" w:space="0" w:color="auto"/>
      </w:divBdr>
    </w:div>
    <w:div w:id="1299339830">
      <w:bodyDiv w:val="1"/>
      <w:marLeft w:val="0"/>
      <w:marRight w:val="0"/>
      <w:marTop w:val="0"/>
      <w:marBottom w:val="0"/>
      <w:divBdr>
        <w:top w:val="none" w:sz="0" w:space="0" w:color="auto"/>
        <w:left w:val="none" w:sz="0" w:space="0" w:color="auto"/>
        <w:bottom w:val="none" w:sz="0" w:space="0" w:color="auto"/>
        <w:right w:val="none" w:sz="0" w:space="0" w:color="auto"/>
      </w:divBdr>
    </w:div>
    <w:div w:id="1321272470">
      <w:bodyDiv w:val="1"/>
      <w:marLeft w:val="0"/>
      <w:marRight w:val="0"/>
      <w:marTop w:val="0"/>
      <w:marBottom w:val="0"/>
      <w:divBdr>
        <w:top w:val="none" w:sz="0" w:space="0" w:color="auto"/>
        <w:left w:val="none" w:sz="0" w:space="0" w:color="auto"/>
        <w:bottom w:val="none" w:sz="0" w:space="0" w:color="auto"/>
        <w:right w:val="none" w:sz="0" w:space="0" w:color="auto"/>
      </w:divBdr>
    </w:div>
    <w:div w:id="1540774058">
      <w:bodyDiv w:val="1"/>
      <w:marLeft w:val="0"/>
      <w:marRight w:val="0"/>
      <w:marTop w:val="0"/>
      <w:marBottom w:val="0"/>
      <w:divBdr>
        <w:top w:val="none" w:sz="0" w:space="0" w:color="auto"/>
        <w:left w:val="none" w:sz="0" w:space="0" w:color="auto"/>
        <w:bottom w:val="none" w:sz="0" w:space="0" w:color="auto"/>
        <w:right w:val="none" w:sz="0" w:space="0" w:color="auto"/>
      </w:divBdr>
    </w:div>
    <w:div w:id="1583180090">
      <w:bodyDiv w:val="1"/>
      <w:marLeft w:val="0"/>
      <w:marRight w:val="0"/>
      <w:marTop w:val="0"/>
      <w:marBottom w:val="0"/>
      <w:divBdr>
        <w:top w:val="none" w:sz="0" w:space="0" w:color="auto"/>
        <w:left w:val="none" w:sz="0" w:space="0" w:color="auto"/>
        <w:bottom w:val="none" w:sz="0" w:space="0" w:color="auto"/>
        <w:right w:val="none" w:sz="0" w:space="0" w:color="auto"/>
      </w:divBdr>
    </w:div>
    <w:div w:id="1609896516">
      <w:bodyDiv w:val="1"/>
      <w:marLeft w:val="0"/>
      <w:marRight w:val="0"/>
      <w:marTop w:val="0"/>
      <w:marBottom w:val="0"/>
      <w:divBdr>
        <w:top w:val="none" w:sz="0" w:space="0" w:color="auto"/>
        <w:left w:val="none" w:sz="0" w:space="0" w:color="auto"/>
        <w:bottom w:val="none" w:sz="0" w:space="0" w:color="auto"/>
        <w:right w:val="none" w:sz="0" w:space="0" w:color="auto"/>
      </w:divBdr>
    </w:div>
    <w:div w:id="1854804697">
      <w:bodyDiv w:val="1"/>
      <w:marLeft w:val="0"/>
      <w:marRight w:val="0"/>
      <w:marTop w:val="0"/>
      <w:marBottom w:val="0"/>
      <w:divBdr>
        <w:top w:val="none" w:sz="0" w:space="0" w:color="auto"/>
        <w:left w:val="none" w:sz="0" w:space="0" w:color="auto"/>
        <w:bottom w:val="none" w:sz="0" w:space="0" w:color="auto"/>
        <w:right w:val="none" w:sz="0" w:space="0" w:color="auto"/>
      </w:divBdr>
    </w:div>
    <w:div w:id="2100635565">
      <w:bodyDiv w:val="1"/>
      <w:marLeft w:val="0"/>
      <w:marRight w:val="0"/>
      <w:marTop w:val="0"/>
      <w:marBottom w:val="0"/>
      <w:divBdr>
        <w:top w:val="none" w:sz="0" w:space="0" w:color="auto"/>
        <w:left w:val="none" w:sz="0" w:space="0" w:color="auto"/>
        <w:bottom w:val="none" w:sz="0" w:space="0" w:color="auto"/>
        <w:right w:val="none" w:sz="0" w:space="0" w:color="auto"/>
      </w:divBdr>
      <w:divsChild>
        <w:div w:id="312418169">
          <w:marLeft w:val="0"/>
          <w:marRight w:val="0"/>
          <w:marTop w:val="0"/>
          <w:marBottom w:val="0"/>
          <w:divBdr>
            <w:top w:val="none" w:sz="0" w:space="0" w:color="auto"/>
            <w:left w:val="none" w:sz="0" w:space="0" w:color="auto"/>
            <w:bottom w:val="none" w:sz="0" w:space="0" w:color="auto"/>
            <w:right w:val="none" w:sz="0" w:space="0" w:color="auto"/>
          </w:divBdr>
          <w:divsChild>
            <w:div w:id="630477660">
              <w:marLeft w:val="0"/>
              <w:marRight w:val="0"/>
              <w:marTop w:val="0"/>
              <w:marBottom w:val="0"/>
              <w:divBdr>
                <w:top w:val="none" w:sz="0" w:space="0" w:color="auto"/>
                <w:left w:val="none" w:sz="0" w:space="0" w:color="auto"/>
                <w:bottom w:val="none" w:sz="0" w:space="0" w:color="auto"/>
                <w:right w:val="none" w:sz="0" w:space="0" w:color="auto"/>
              </w:divBdr>
              <w:divsChild>
                <w:div w:id="80219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779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3BE0EB73-9414-D243-94E9-6C29253AC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6419</Words>
  <Characters>36590</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Caltech</Company>
  <LinksUpToDate>false</LinksUpToDate>
  <CharactersWithSpaces>42924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O'Leary</dc:creator>
  <cp:keywords/>
  <dc:description/>
  <cp:lastModifiedBy>McEnery, Julie E. (GSFC-6600)</cp:lastModifiedBy>
  <cp:revision>3</cp:revision>
  <cp:lastPrinted>2018-03-12T23:38:00Z</cp:lastPrinted>
  <dcterms:created xsi:type="dcterms:W3CDTF">2022-03-09T23:41:00Z</dcterms:created>
  <dcterms:modified xsi:type="dcterms:W3CDTF">2022-03-09T23:42:00Z</dcterms:modified>
</cp:coreProperties>
</file>