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A795F" w14:textId="6543AC2D" w:rsidR="008F1C05" w:rsidRDefault="00887D2F" w:rsidP="00096505">
      <w:pPr>
        <w:spacing w:after="0" w:line="240" w:lineRule="auto"/>
        <w:jc w:val="center"/>
        <w:rPr>
          <w:rStyle w:val="TemplateInstructions"/>
          <w:rFonts w:asciiTheme="minorHAnsi" w:hAnsiTheme="minorHAnsi"/>
          <w:b/>
          <w:color w:val="000000" w:themeColor="text1"/>
          <w:sz w:val="24"/>
          <w:szCs w:val="24"/>
        </w:rPr>
      </w:pPr>
      <w:r>
        <w:rPr>
          <w:rStyle w:val="TemplateInstructions"/>
          <w:rFonts w:asciiTheme="minorHAnsi" w:hAnsiTheme="minorHAnsi"/>
          <w:b/>
          <w:color w:val="000000" w:themeColor="text1"/>
          <w:sz w:val="24"/>
          <w:szCs w:val="24"/>
        </w:rPr>
        <w:t>The Advanced Technology Large-Aperture Telescope (ATLAST)</w:t>
      </w:r>
    </w:p>
    <w:p w14:paraId="35A710FE" w14:textId="77777777" w:rsidR="00887D2F" w:rsidRPr="006F6228" w:rsidRDefault="00887D2F" w:rsidP="00096505">
      <w:pPr>
        <w:spacing w:after="0" w:line="240" w:lineRule="auto"/>
        <w:jc w:val="center"/>
        <w:rPr>
          <w:rStyle w:val="TemplateInstructions"/>
          <w:rFonts w:asciiTheme="minorHAnsi" w:hAnsiTheme="minorHAnsi"/>
          <w:b/>
          <w:color w:val="000000" w:themeColor="text1"/>
          <w:sz w:val="24"/>
          <w:szCs w:val="24"/>
        </w:rPr>
      </w:pPr>
    </w:p>
    <w:p w14:paraId="410CE027" w14:textId="165B4088" w:rsidR="00822D27" w:rsidRPr="006F6228" w:rsidRDefault="00887D2F" w:rsidP="00822D27">
      <w:pPr>
        <w:pStyle w:val="Heading1"/>
        <w:tabs>
          <w:tab w:val="clear" w:pos="360"/>
        </w:tabs>
        <w:spacing w:before="0" w:after="0"/>
        <w:rPr>
          <w:rFonts w:asciiTheme="minorHAnsi" w:hAnsiTheme="minorHAnsi"/>
          <w:color w:val="000000" w:themeColor="text1"/>
          <w:sz w:val="24"/>
          <w:szCs w:val="24"/>
        </w:rPr>
      </w:pPr>
      <w:r>
        <w:rPr>
          <w:rFonts w:asciiTheme="minorHAnsi" w:hAnsiTheme="minorHAnsi"/>
          <w:color w:val="000000" w:themeColor="text1"/>
          <w:sz w:val="24"/>
          <w:szCs w:val="24"/>
        </w:rPr>
        <w:t xml:space="preserve">Abstract </w:t>
      </w:r>
    </w:p>
    <w:p w14:paraId="468EB643" w14:textId="77777777" w:rsidR="00913805" w:rsidRDefault="00913805" w:rsidP="006F6228">
      <w:pPr>
        <w:spacing w:after="0" w:line="240" w:lineRule="auto"/>
        <w:rPr>
          <w:rFonts w:asciiTheme="minorHAnsi" w:hAnsiTheme="minorHAnsi"/>
          <w:color w:val="000000" w:themeColor="text1"/>
          <w:sz w:val="24"/>
          <w:szCs w:val="24"/>
        </w:rPr>
      </w:pPr>
    </w:p>
    <w:p w14:paraId="24EF01D0" w14:textId="21591889" w:rsidR="006F6228" w:rsidRDefault="00DE14A6" w:rsidP="006F6228">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In coordination with (mainly) IRAD</w:t>
      </w:r>
      <w:r w:rsidR="00F03FAA">
        <w:rPr>
          <w:rFonts w:asciiTheme="minorHAnsi" w:hAnsiTheme="minorHAnsi"/>
          <w:color w:val="000000" w:themeColor="text1"/>
          <w:sz w:val="24"/>
          <w:szCs w:val="24"/>
        </w:rPr>
        <w:t xml:space="preserve"> supp</w:t>
      </w:r>
      <w:r w:rsidR="002A54EC">
        <w:rPr>
          <w:rFonts w:asciiTheme="minorHAnsi" w:hAnsiTheme="minorHAnsi"/>
          <w:color w:val="000000" w:themeColor="text1"/>
          <w:sz w:val="24"/>
          <w:szCs w:val="24"/>
        </w:rPr>
        <w:t>ort for our engineering</w:t>
      </w:r>
      <w:r w:rsidR="00880884">
        <w:rPr>
          <w:rFonts w:asciiTheme="minorHAnsi" w:hAnsiTheme="minorHAnsi"/>
          <w:color w:val="000000" w:themeColor="text1"/>
          <w:sz w:val="24"/>
          <w:szCs w:val="24"/>
        </w:rPr>
        <w:t xml:space="preserve"> colleagues, </w:t>
      </w:r>
      <w:r w:rsidR="002A54EC">
        <w:rPr>
          <w:rFonts w:asciiTheme="minorHAnsi" w:hAnsiTheme="minorHAnsi"/>
          <w:color w:val="000000" w:themeColor="text1"/>
          <w:sz w:val="24"/>
          <w:szCs w:val="24"/>
        </w:rPr>
        <w:t>we will develop</w:t>
      </w:r>
      <w:r w:rsidR="00D31DF2">
        <w:rPr>
          <w:rFonts w:asciiTheme="minorHAnsi" w:hAnsiTheme="minorHAnsi"/>
          <w:color w:val="000000" w:themeColor="text1"/>
          <w:sz w:val="24"/>
          <w:szCs w:val="24"/>
        </w:rPr>
        <w:t xml:space="preserve"> in greater depth</w:t>
      </w:r>
      <w:r w:rsidR="002A54EC">
        <w:rPr>
          <w:rFonts w:asciiTheme="minorHAnsi" w:hAnsiTheme="minorHAnsi"/>
          <w:color w:val="000000" w:themeColor="text1"/>
          <w:sz w:val="24"/>
          <w:szCs w:val="24"/>
        </w:rPr>
        <w:t xml:space="preserve"> </w:t>
      </w:r>
      <w:r w:rsidR="00AC4A2A">
        <w:rPr>
          <w:rFonts w:asciiTheme="minorHAnsi" w:hAnsiTheme="minorHAnsi"/>
          <w:color w:val="000000" w:themeColor="text1"/>
          <w:sz w:val="24"/>
          <w:szCs w:val="24"/>
        </w:rPr>
        <w:t>the ATLAST reference mission concept, including science priorities,</w:t>
      </w:r>
      <w:r w:rsidR="00880884">
        <w:rPr>
          <w:rFonts w:asciiTheme="minorHAnsi" w:hAnsiTheme="minorHAnsi"/>
          <w:color w:val="000000" w:themeColor="text1"/>
          <w:sz w:val="24"/>
          <w:szCs w:val="24"/>
        </w:rPr>
        <w:t xml:space="preserve"> professional presentations, </w:t>
      </w:r>
      <w:r>
        <w:rPr>
          <w:rFonts w:asciiTheme="minorHAnsi" w:hAnsiTheme="minorHAnsi"/>
          <w:color w:val="000000" w:themeColor="text1"/>
          <w:sz w:val="24"/>
          <w:szCs w:val="24"/>
        </w:rPr>
        <w:t>and confirmation that the</w:t>
      </w:r>
      <w:r w:rsidR="00880884">
        <w:rPr>
          <w:rFonts w:asciiTheme="minorHAnsi" w:hAnsiTheme="minorHAnsi"/>
          <w:color w:val="000000" w:themeColor="text1"/>
          <w:sz w:val="24"/>
          <w:szCs w:val="24"/>
        </w:rPr>
        <w:t xml:space="preserve"> reference mission</w:t>
      </w:r>
      <w:r w:rsidR="00A44FE1">
        <w:rPr>
          <w:rFonts w:asciiTheme="minorHAnsi" w:hAnsiTheme="minorHAnsi"/>
          <w:color w:val="000000" w:themeColor="text1"/>
          <w:sz w:val="24"/>
          <w:szCs w:val="24"/>
        </w:rPr>
        <w:t xml:space="preserve"> concept</w:t>
      </w:r>
      <w:r w:rsidR="00D6440B">
        <w:rPr>
          <w:rFonts w:asciiTheme="minorHAnsi" w:hAnsiTheme="minorHAnsi"/>
          <w:color w:val="000000" w:themeColor="text1"/>
          <w:sz w:val="24"/>
          <w:szCs w:val="24"/>
        </w:rPr>
        <w:t xml:space="preserve"> achieves these priorities. Our</w:t>
      </w:r>
      <w:r w:rsidR="00880884">
        <w:rPr>
          <w:rFonts w:asciiTheme="minorHAnsi" w:hAnsiTheme="minorHAnsi"/>
          <w:color w:val="000000" w:themeColor="text1"/>
          <w:sz w:val="24"/>
          <w:szCs w:val="24"/>
        </w:rPr>
        <w:t xml:space="preserve"> pr</w:t>
      </w:r>
      <w:r w:rsidR="002A54EC">
        <w:rPr>
          <w:rFonts w:asciiTheme="minorHAnsi" w:hAnsiTheme="minorHAnsi"/>
          <w:color w:val="000000" w:themeColor="text1"/>
          <w:sz w:val="24"/>
          <w:szCs w:val="24"/>
        </w:rPr>
        <w:t>iority near-term goal</w:t>
      </w:r>
      <w:r w:rsidR="00B379CB">
        <w:rPr>
          <w:rFonts w:asciiTheme="minorHAnsi" w:hAnsiTheme="minorHAnsi"/>
          <w:color w:val="000000" w:themeColor="text1"/>
          <w:sz w:val="24"/>
          <w:szCs w:val="24"/>
        </w:rPr>
        <w:t xml:space="preserve"> remains a sufficiently compelling science case and engineering design to motivate</w:t>
      </w:r>
      <w:r w:rsidR="00C92D11">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(1) </w:t>
      </w:r>
      <w:r w:rsidR="00C92D11">
        <w:rPr>
          <w:rFonts w:asciiTheme="minorHAnsi" w:hAnsiTheme="minorHAnsi"/>
          <w:color w:val="000000" w:themeColor="text1"/>
          <w:sz w:val="24"/>
          <w:szCs w:val="24"/>
        </w:rPr>
        <w:t>HQ SMD</w:t>
      </w:r>
      <w:r>
        <w:rPr>
          <w:rFonts w:asciiTheme="minorHAnsi" w:hAnsiTheme="minorHAnsi"/>
          <w:color w:val="000000" w:themeColor="text1"/>
          <w:sz w:val="24"/>
          <w:szCs w:val="24"/>
        </w:rPr>
        <w:t xml:space="preserve"> to assign formally to GSFC the responsibility for a major study of a large UVOIR observatory</w:t>
      </w:r>
      <w:r w:rsidR="00C92D11">
        <w:rPr>
          <w:rFonts w:asciiTheme="minorHAnsi" w:hAnsiTheme="minorHAnsi"/>
          <w:color w:val="000000" w:themeColor="text1"/>
          <w:sz w:val="24"/>
          <w:szCs w:val="24"/>
        </w:rPr>
        <w:t xml:space="preserve"> and </w:t>
      </w:r>
      <w:r>
        <w:rPr>
          <w:rFonts w:asciiTheme="minorHAnsi" w:hAnsiTheme="minorHAnsi"/>
          <w:color w:val="000000" w:themeColor="text1"/>
          <w:sz w:val="24"/>
          <w:szCs w:val="24"/>
        </w:rPr>
        <w:t xml:space="preserve">(2) SMD, </w:t>
      </w:r>
      <w:r w:rsidR="00C92D11">
        <w:rPr>
          <w:rFonts w:asciiTheme="minorHAnsi" w:hAnsiTheme="minorHAnsi"/>
          <w:color w:val="000000" w:themeColor="text1"/>
          <w:sz w:val="24"/>
          <w:szCs w:val="24"/>
        </w:rPr>
        <w:t>S</w:t>
      </w:r>
      <w:r w:rsidR="00B379CB">
        <w:rPr>
          <w:rFonts w:asciiTheme="minorHAnsi" w:hAnsiTheme="minorHAnsi"/>
          <w:color w:val="000000" w:themeColor="text1"/>
          <w:sz w:val="24"/>
          <w:szCs w:val="24"/>
        </w:rPr>
        <w:t>TMD, and other organizations</w:t>
      </w:r>
      <w:r w:rsidR="00421C24">
        <w:rPr>
          <w:rFonts w:asciiTheme="minorHAnsi" w:hAnsiTheme="minorHAnsi"/>
          <w:color w:val="000000" w:themeColor="text1"/>
          <w:sz w:val="24"/>
          <w:szCs w:val="24"/>
        </w:rPr>
        <w:t xml:space="preserve">, </w:t>
      </w:r>
      <w:r w:rsidR="00B379CB">
        <w:rPr>
          <w:rFonts w:asciiTheme="minorHAnsi" w:hAnsiTheme="minorHAnsi"/>
          <w:color w:val="000000" w:themeColor="text1"/>
          <w:sz w:val="24"/>
          <w:szCs w:val="24"/>
        </w:rPr>
        <w:t>to fund</w:t>
      </w:r>
      <w:r w:rsidR="00C92D11">
        <w:rPr>
          <w:rFonts w:asciiTheme="minorHAnsi" w:hAnsiTheme="minorHAnsi"/>
          <w:color w:val="000000" w:themeColor="text1"/>
          <w:sz w:val="24"/>
          <w:szCs w:val="24"/>
        </w:rPr>
        <w:t xml:space="preserve"> technologies</w:t>
      </w:r>
      <w:r w:rsidR="00B379CB">
        <w:rPr>
          <w:rFonts w:asciiTheme="minorHAnsi" w:hAnsiTheme="minorHAnsi"/>
          <w:color w:val="000000" w:themeColor="text1"/>
          <w:sz w:val="24"/>
          <w:szCs w:val="24"/>
        </w:rPr>
        <w:t xml:space="preserve"> needed</w:t>
      </w:r>
      <w:r w:rsidR="00C92D11">
        <w:rPr>
          <w:rFonts w:asciiTheme="minorHAnsi" w:hAnsiTheme="minorHAnsi"/>
          <w:color w:val="000000" w:themeColor="text1"/>
          <w:sz w:val="24"/>
          <w:szCs w:val="24"/>
        </w:rPr>
        <w:t xml:space="preserve"> to reach TR</w:t>
      </w:r>
      <w:r w:rsidR="00157A2D">
        <w:rPr>
          <w:rFonts w:asciiTheme="minorHAnsi" w:hAnsiTheme="minorHAnsi"/>
          <w:color w:val="000000" w:themeColor="text1"/>
          <w:sz w:val="24"/>
          <w:szCs w:val="24"/>
        </w:rPr>
        <w:t>L = 5</w:t>
      </w:r>
      <w:r>
        <w:rPr>
          <w:rFonts w:asciiTheme="minorHAnsi" w:hAnsiTheme="minorHAnsi"/>
          <w:color w:val="000000" w:themeColor="text1"/>
          <w:sz w:val="24"/>
          <w:szCs w:val="24"/>
        </w:rPr>
        <w:t xml:space="preserve"> - 6 by the early 2020s</w:t>
      </w:r>
      <w:r w:rsidR="00C92D11">
        <w:rPr>
          <w:rFonts w:asciiTheme="minorHAnsi" w:hAnsiTheme="minorHAnsi"/>
          <w:color w:val="000000" w:themeColor="text1"/>
          <w:sz w:val="24"/>
          <w:szCs w:val="24"/>
        </w:rPr>
        <w:t>.</w:t>
      </w:r>
    </w:p>
    <w:p w14:paraId="45C7509C" w14:textId="77777777" w:rsidR="00887D2F" w:rsidRPr="006F6228" w:rsidRDefault="00887D2F" w:rsidP="006F6228">
      <w:pPr>
        <w:spacing w:after="0" w:line="240" w:lineRule="auto"/>
        <w:rPr>
          <w:rFonts w:asciiTheme="minorHAnsi" w:hAnsiTheme="minorHAnsi"/>
          <w:color w:val="000000" w:themeColor="text1"/>
          <w:sz w:val="24"/>
          <w:szCs w:val="24"/>
        </w:rPr>
      </w:pPr>
    </w:p>
    <w:p w14:paraId="62702DDE" w14:textId="10495808" w:rsidR="008F1C05" w:rsidRPr="006F6228" w:rsidRDefault="00D31DF2" w:rsidP="006F6228">
      <w:pPr>
        <w:pStyle w:val="Heading1"/>
        <w:tabs>
          <w:tab w:val="clear" w:pos="360"/>
        </w:tabs>
        <w:spacing w:before="0" w:after="0"/>
        <w:rPr>
          <w:rFonts w:asciiTheme="minorHAnsi" w:hAnsiTheme="minorHAnsi"/>
          <w:color w:val="000000" w:themeColor="text1"/>
          <w:sz w:val="24"/>
          <w:szCs w:val="24"/>
        </w:rPr>
      </w:pPr>
      <w:r>
        <w:rPr>
          <w:rFonts w:asciiTheme="minorHAnsi" w:hAnsiTheme="minorHAnsi"/>
          <w:color w:val="000000" w:themeColor="text1"/>
          <w:sz w:val="24"/>
          <w:szCs w:val="24"/>
        </w:rPr>
        <w:t>Long-Term Objective</w:t>
      </w:r>
      <w:r w:rsidR="002A54EC">
        <w:rPr>
          <w:rFonts w:asciiTheme="minorHAnsi" w:hAnsiTheme="minorHAnsi"/>
          <w:color w:val="000000" w:themeColor="text1"/>
          <w:sz w:val="24"/>
          <w:szCs w:val="24"/>
        </w:rPr>
        <w:t xml:space="preserve">: </w:t>
      </w:r>
      <w:r w:rsidR="00C92D11">
        <w:rPr>
          <w:rFonts w:asciiTheme="minorHAnsi" w:hAnsiTheme="minorHAnsi"/>
          <w:color w:val="000000" w:themeColor="text1"/>
          <w:sz w:val="24"/>
          <w:szCs w:val="24"/>
        </w:rPr>
        <w:t>Concept Mat</w:t>
      </w:r>
      <w:r w:rsidR="002A54EC">
        <w:rPr>
          <w:rFonts w:asciiTheme="minorHAnsi" w:hAnsiTheme="minorHAnsi"/>
          <w:color w:val="000000" w:themeColor="text1"/>
          <w:sz w:val="24"/>
          <w:szCs w:val="24"/>
        </w:rPr>
        <w:t>uration for Selection by the NRC 2020 Decadal Survey</w:t>
      </w:r>
    </w:p>
    <w:p w14:paraId="6BF309AB" w14:textId="77777777" w:rsidR="00913805" w:rsidRDefault="00913805" w:rsidP="006F6228">
      <w:pPr>
        <w:pStyle w:val="BodyTextIndent"/>
        <w:ind w:left="0"/>
        <w:rPr>
          <w:rStyle w:val="TemplateInstructions"/>
          <w:rFonts w:asciiTheme="minorHAnsi" w:hAnsiTheme="minorHAnsi"/>
          <w:color w:val="000000" w:themeColor="text1"/>
          <w:szCs w:val="24"/>
        </w:rPr>
      </w:pPr>
    </w:p>
    <w:p w14:paraId="07EA52C3" w14:textId="1DD8266C" w:rsidR="003805E6" w:rsidRDefault="002A54EC" w:rsidP="006F622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We will</w:t>
      </w:r>
      <w:r w:rsidR="003805E6">
        <w:rPr>
          <w:rStyle w:val="TemplateInstructions"/>
          <w:rFonts w:asciiTheme="minorHAnsi" w:hAnsiTheme="minorHAnsi"/>
          <w:color w:val="000000" w:themeColor="text1"/>
          <w:szCs w:val="24"/>
        </w:rPr>
        <w:t xml:space="preserve"> continue the GSFC-</w:t>
      </w:r>
      <w:r>
        <w:rPr>
          <w:rStyle w:val="TemplateInstructions"/>
          <w:rFonts w:asciiTheme="minorHAnsi" w:hAnsiTheme="minorHAnsi"/>
          <w:color w:val="000000" w:themeColor="text1"/>
          <w:szCs w:val="24"/>
        </w:rPr>
        <w:t>led multi-institutional design of</w:t>
      </w:r>
      <w:r w:rsidR="003805E6">
        <w:rPr>
          <w:rStyle w:val="TemplateInstructions"/>
          <w:rFonts w:asciiTheme="minorHAnsi" w:hAnsiTheme="minorHAnsi"/>
          <w:color w:val="000000" w:themeColor="text1"/>
          <w:szCs w:val="24"/>
        </w:rPr>
        <w:t xml:space="preserve"> a large-aperture space observatory operating over 0.1 – 2.5</w:t>
      </w:r>
      <w:r w:rsidR="00DE14A6">
        <w:rPr>
          <w:rStyle w:val="TemplateInstructions"/>
          <w:rFonts w:asciiTheme="minorHAnsi" w:hAnsiTheme="minorHAnsi"/>
          <w:color w:val="000000" w:themeColor="text1"/>
          <w:szCs w:val="24"/>
        </w:rPr>
        <w:t>+</w:t>
      </w:r>
      <w:r w:rsidR="003805E6">
        <w:rPr>
          <w:rStyle w:val="TemplateInstructions"/>
          <w:rFonts w:asciiTheme="minorHAnsi" w:hAnsiTheme="minorHAnsi"/>
          <w:color w:val="000000" w:themeColor="text1"/>
          <w:szCs w:val="24"/>
        </w:rPr>
        <w:t xml:space="preserve"> </w:t>
      </w:r>
      <w:proofErr w:type="spellStart"/>
      <w:r w:rsidR="003805E6">
        <w:rPr>
          <w:rStyle w:val="TemplateInstructions"/>
          <w:rFonts w:ascii="Cambria" w:hAnsi="Cambria"/>
          <w:color w:val="000000" w:themeColor="text1"/>
          <w:szCs w:val="24"/>
        </w:rPr>
        <w:t>μ</w:t>
      </w:r>
      <w:r w:rsidR="009832E8">
        <w:rPr>
          <w:rStyle w:val="TemplateInstructions"/>
          <w:rFonts w:asciiTheme="minorHAnsi" w:hAnsiTheme="minorHAnsi"/>
          <w:color w:val="000000" w:themeColor="text1"/>
          <w:szCs w:val="24"/>
        </w:rPr>
        <w:t>m</w:t>
      </w:r>
      <w:proofErr w:type="spellEnd"/>
      <w:r w:rsidR="009832E8">
        <w:rPr>
          <w:rStyle w:val="TemplateInstructions"/>
          <w:rFonts w:asciiTheme="minorHAnsi" w:hAnsiTheme="minorHAnsi"/>
          <w:color w:val="000000" w:themeColor="text1"/>
          <w:szCs w:val="24"/>
        </w:rPr>
        <w:t>, which</w:t>
      </w:r>
      <w:r w:rsidR="00783FBA">
        <w:rPr>
          <w:rStyle w:val="TemplateInstructions"/>
          <w:rFonts w:asciiTheme="minorHAnsi" w:hAnsiTheme="minorHAnsi"/>
          <w:color w:val="000000" w:themeColor="text1"/>
          <w:szCs w:val="24"/>
        </w:rPr>
        <w:t xml:space="preserve"> will build upon</w:t>
      </w:r>
      <w:r w:rsidR="003805E6">
        <w:rPr>
          <w:rStyle w:val="TemplateInstructions"/>
          <w:rFonts w:asciiTheme="minorHAnsi" w:hAnsiTheme="minorHAnsi"/>
          <w:color w:val="000000" w:themeColor="text1"/>
          <w:szCs w:val="24"/>
        </w:rPr>
        <w:t xml:space="preserve"> the heritage of HST as a powerful, broadly capable program that will also b</w:t>
      </w:r>
      <w:r w:rsidR="00A742DC">
        <w:rPr>
          <w:rStyle w:val="TemplateInstructions"/>
          <w:rFonts w:asciiTheme="minorHAnsi" w:hAnsiTheme="minorHAnsi"/>
          <w:color w:val="000000" w:themeColor="text1"/>
          <w:szCs w:val="24"/>
        </w:rPr>
        <w:t>e the first astronomy mission capable of an extensive</w:t>
      </w:r>
      <w:r w:rsidR="003805E6">
        <w:rPr>
          <w:rStyle w:val="TemplateInstructions"/>
          <w:rFonts w:asciiTheme="minorHAnsi" w:hAnsiTheme="minorHAnsi"/>
          <w:color w:val="000000" w:themeColor="text1"/>
          <w:szCs w:val="24"/>
        </w:rPr>
        <w:t xml:space="preserve"> search for evidence of life beyond Earth. </w:t>
      </w:r>
    </w:p>
    <w:p w14:paraId="149581F9" w14:textId="77777777" w:rsidR="003805E6" w:rsidRDefault="003805E6" w:rsidP="006F6228">
      <w:pPr>
        <w:pStyle w:val="BodyTextIndent"/>
        <w:ind w:left="0"/>
        <w:rPr>
          <w:rStyle w:val="TemplateInstructions"/>
          <w:rFonts w:asciiTheme="minorHAnsi" w:hAnsiTheme="minorHAnsi"/>
          <w:color w:val="000000" w:themeColor="text1"/>
          <w:szCs w:val="24"/>
        </w:rPr>
      </w:pPr>
    </w:p>
    <w:p w14:paraId="5D56175D" w14:textId="54130F11" w:rsidR="009832E8" w:rsidRDefault="00880884" w:rsidP="006F622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The overarching</w:t>
      </w:r>
      <w:r w:rsidR="001B6AFF">
        <w:rPr>
          <w:rStyle w:val="TemplateInstructions"/>
          <w:rFonts w:asciiTheme="minorHAnsi" w:hAnsiTheme="minorHAnsi"/>
          <w:color w:val="000000" w:themeColor="text1"/>
          <w:szCs w:val="24"/>
        </w:rPr>
        <w:t>, long-term</w:t>
      </w:r>
      <w:r>
        <w:rPr>
          <w:rStyle w:val="TemplateInstructions"/>
          <w:rFonts w:asciiTheme="minorHAnsi" w:hAnsiTheme="minorHAnsi"/>
          <w:color w:val="000000" w:themeColor="text1"/>
          <w:szCs w:val="24"/>
        </w:rPr>
        <w:t xml:space="preserve"> objective of the project is selection by the NRC Decadal Survey as the highest-priority </w:t>
      </w:r>
      <w:r w:rsidR="00DE14A6">
        <w:rPr>
          <w:rStyle w:val="TemplateInstructions"/>
          <w:rFonts w:asciiTheme="minorHAnsi" w:hAnsiTheme="minorHAnsi"/>
          <w:color w:val="000000" w:themeColor="text1"/>
          <w:szCs w:val="24"/>
        </w:rPr>
        <w:t xml:space="preserve">new </w:t>
      </w:r>
      <w:r>
        <w:rPr>
          <w:rStyle w:val="TemplateInstructions"/>
          <w:rFonts w:asciiTheme="minorHAnsi" w:hAnsiTheme="minorHAnsi"/>
          <w:color w:val="000000" w:themeColor="text1"/>
          <w:szCs w:val="24"/>
        </w:rPr>
        <w:t xml:space="preserve">space mission for the 2020s, which will require a </w:t>
      </w:r>
      <w:r w:rsidR="00084F85">
        <w:rPr>
          <w:rStyle w:val="TemplateInstructions"/>
          <w:rFonts w:asciiTheme="minorHAnsi" w:hAnsiTheme="minorHAnsi"/>
          <w:color w:val="000000" w:themeColor="text1"/>
          <w:szCs w:val="24"/>
        </w:rPr>
        <w:t xml:space="preserve">compelling science case, </w:t>
      </w:r>
      <w:r>
        <w:rPr>
          <w:rStyle w:val="TemplateInstructions"/>
          <w:rFonts w:asciiTheme="minorHAnsi" w:hAnsiTheme="minorHAnsi"/>
          <w:color w:val="000000" w:themeColor="text1"/>
          <w:szCs w:val="24"/>
        </w:rPr>
        <w:t xml:space="preserve">detailed engineering design, </w:t>
      </w:r>
      <w:r w:rsidR="00084F85">
        <w:rPr>
          <w:rStyle w:val="TemplateInstructions"/>
          <w:rFonts w:asciiTheme="minorHAnsi" w:hAnsiTheme="minorHAnsi"/>
          <w:color w:val="000000" w:themeColor="text1"/>
          <w:szCs w:val="24"/>
        </w:rPr>
        <w:t xml:space="preserve">and </w:t>
      </w:r>
      <w:r>
        <w:rPr>
          <w:rStyle w:val="TemplateInstructions"/>
          <w:rFonts w:asciiTheme="minorHAnsi" w:hAnsiTheme="minorHAnsi"/>
          <w:color w:val="000000" w:themeColor="text1"/>
          <w:szCs w:val="24"/>
        </w:rPr>
        <w:t>key technologies at least at TRL</w:t>
      </w:r>
      <w:r w:rsidR="00084F85">
        <w:rPr>
          <w:rStyle w:val="TemplateInstructions"/>
          <w:rFonts w:asciiTheme="minorHAnsi" w:hAnsiTheme="minorHAnsi"/>
          <w:color w:val="000000" w:themeColor="text1"/>
          <w:szCs w:val="24"/>
        </w:rPr>
        <w:t xml:space="preserve"> = 5 </w:t>
      </w:r>
      <w:r w:rsidR="00DE14A6" w:rsidRPr="00DE14A6">
        <w:rPr>
          <w:rStyle w:val="TemplateInstructions"/>
          <w:rFonts w:asciiTheme="minorHAnsi" w:hAnsiTheme="minorHAnsi"/>
          <w:color w:val="000000" w:themeColor="text1"/>
          <w:szCs w:val="24"/>
        </w:rPr>
        <w:t>– 6 in the early 2020s</w:t>
      </w:r>
      <w:r w:rsidR="00C92D11">
        <w:rPr>
          <w:rStyle w:val="TemplateInstructions"/>
          <w:rFonts w:asciiTheme="minorHAnsi" w:hAnsiTheme="minorHAnsi"/>
          <w:color w:val="000000" w:themeColor="text1"/>
          <w:szCs w:val="24"/>
        </w:rPr>
        <w:t xml:space="preserve">. </w:t>
      </w:r>
      <w:r w:rsidR="009832E8">
        <w:rPr>
          <w:rStyle w:val="TemplateInstructions"/>
          <w:rFonts w:asciiTheme="minorHAnsi" w:hAnsiTheme="minorHAnsi"/>
          <w:color w:val="000000" w:themeColor="text1"/>
          <w:szCs w:val="24"/>
        </w:rPr>
        <w:t xml:space="preserve"> Success with the Decadal Survey will lead to a major new mission for whic</w:t>
      </w:r>
      <w:r w:rsidR="00881D49">
        <w:rPr>
          <w:rStyle w:val="TemplateInstructions"/>
          <w:rFonts w:asciiTheme="minorHAnsi" w:hAnsiTheme="minorHAnsi"/>
          <w:color w:val="000000" w:themeColor="text1"/>
          <w:szCs w:val="24"/>
        </w:rPr>
        <w:t>h GSFC is likely to be the lead center.</w:t>
      </w:r>
      <w:r w:rsidR="00C92D11">
        <w:rPr>
          <w:rStyle w:val="TemplateInstructions"/>
          <w:rFonts w:asciiTheme="minorHAnsi" w:hAnsiTheme="minorHAnsi"/>
          <w:color w:val="000000" w:themeColor="text1"/>
          <w:szCs w:val="24"/>
        </w:rPr>
        <w:t xml:space="preserve"> </w:t>
      </w:r>
    </w:p>
    <w:p w14:paraId="709BE506" w14:textId="77777777" w:rsidR="009832E8" w:rsidRDefault="009832E8" w:rsidP="006F6228">
      <w:pPr>
        <w:pStyle w:val="BodyTextIndent"/>
        <w:ind w:left="0"/>
        <w:rPr>
          <w:rStyle w:val="TemplateInstructions"/>
          <w:rFonts w:asciiTheme="minorHAnsi" w:hAnsiTheme="minorHAnsi"/>
          <w:color w:val="000000" w:themeColor="text1"/>
          <w:szCs w:val="24"/>
        </w:rPr>
      </w:pPr>
    </w:p>
    <w:p w14:paraId="3B937CB1" w14:textId="585E94B0" w:rsidR="00880884" w:rsidRDefault="002A54EC" w:rsidP="006F622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 xml:space="preserve">With </w:t>
      </w:r>
      <w:r w:rsidR="00DE14A6">
        <w:rPr>
          <w:rStyle w:val="TemplateInstructions"/>
          <w:rFonts w:asciiTheme="minorHAnsi" w:hAnsiTheme="minorHAnsi"/>
          <w:color w:val="000000" w:themeColor="text1"/>
          <w:szCs w:val="24"/>
        </w:rPr>
        <w:t>IRAD</w:t>
      </w:r>
      <w:r w:rsidR="00C92D11">
        <w:rPr>
          <w:rStyle w:val="TemplateInstructions"/>
          <w:rFonts w:asciiTheme="minorHAnsi" w:hAnsiTheme="minorHAnsi"/>
          <w:color w:val="000000" w:themeColor="text1"/>
          <w:szCs w:val="24"/>
        </w:rPr>
        <w:t xml:space="preserve"> support</w:t>
      </w:r>
      <w:r w:rsidR="00DE14A6">
        <w:rPr>
          <w:rStyle w:val="TemplateInstructions"/>
          <w:rFonts w:asciiTheme="minorHAnsi" w:hAnsiTheme="minorHAnsi"/>
          <w:color w:val="000000" w:themeColor="text1"/>
          <w:szCs w:val="24"/>
        </w:rPr>
        <w:t xml:space="preserve"> in 2016</w:t>
      </w:r>
      <w:r>
        <w:rPr>
          <w:rStyle w:val="TemplateInstructions"/>
          <w:rFonts w:asciiTheme="minorHAnsi" w:hAnsiTheme="minorHAnsi"/>
          <w:color w:val="000000" w:themeColor="text1"/>
          <w:szCs w:val="24"/>
        </w:rPr>
        <w:t>, we will</w:t>
      </w:r>
      <w:r w:rsidR="00C92D11">
        <w:rPr>
          <w:rStyle w:val="TemplateInstructions"/>
          <w:rFonts w:asciiTheme="minorHAnsi" w:hAnsiTheme="minorHAnsi"/>
          <w:color w:val="000000" w:themeColor="text1"/>
          <w:szCs w:val="24"/>
        </w:rPr>
        <w:t xml:space="preserve"> </w:t>
      </w:r>
      <w:r w:rsidR="00AC68FE">
        <w:rPr>
          <w:rStyle w:val="TemplateInstructions"/>
          <w:rFonts w:asciiTheme="minorHAnsi" w:hAnsiTheme="minorHAnsi"/>
          <w:color w:val="000000" w:themeColor="text1"/>
          <w:szCs w:val="24"/>
        </w:rPr>
        <w:t>substantially advance</w:t>
      </w:r>
      <w:r w:rsidR="00C92D11">
        <w:rPr>
          <w:rStyle w:val="TemplateInstructions"/>
          <w:rFonts w:asciiTheme="minorHAnsi" w:hAnsiTheme="minorHAnsi"/>
          <w:color w:val="000000" w:themeColor="text1"/>
          <w:szCs w:val="24"/>
        </w:rPr>
        <w:t xml:space="preserve"> the detailed s</w:t>
      </w:r>
      <w:r w:rsidR="00AC68FE">
        <w:rPr>
          <w:rStyle w:val="TemplateInstructions"/>
          <w:rFonts w:asciiTheme="minorHAnsi" w:hAnsiTheme="minorHAnsi"/>
          <w:color w:val="000000" w:themeColor="text1"/>
          <w:szCs w:val="24"/>
        </w:rPr>
        <w:t>cience case</w:t>
      </w:r>
      <w:r w:rsidR="002818CD">
        <w:rPr>
          <w:rStyle w:val="TemplateInstructions"/>
          <w:rFonts w:asciiTheme="minorHAnsi" w:hAnsiTheme="minorHAnsi"/>
          <w:color w:val="000000" w:themeColor="text1"/>
          <w:szCs w:val="24"/>
        </w:rPr>
        <w:t xml:space="preserve"> for the concept, which will flow down to the engineering design reference mission</w:t>
      </w:r>
      <w:r w:rsidR="00C92D11">
        <w:rPr>
          <w:rStyle w:val="TemplateInstructions"/>
          <w:rFonts w:asciiTheme="minorHAnsi" w:hAnsiTheme="minorHAnsi"/>
          <w:color w:val="000000" w:themeColor="text1"/>
          <w:szCs w:val="24"/>
        </w:rPr>
        <w:t xml:space="preserve"> to achieve these goals. </w:t>
      </w:r>
      <w:r w:rsidR="002818CD">
        <w:rPr>
          <w:rStyle w:val="TemplateInstructions"/>
          <w:rFonts w:asciiTheme="minorHAnsi" w:hAnsiTheme="minorHAnsi"/>
          <w:color w:val="000000" w:themeColor="text1"/>
          <w:szCs w:val="24"/>
        </w:rPr>
        <w:t>Most importantly</w:t>
      </w:r>
      <w:r w:rsidR="00421C24">
        <w:rPr>
          <w:rStyle w:val="TemplateInstructions"/>
          <w:rFonts w:asciiTheme="minorHAnsi" w:hAnsiTheme="minorHAnsi"/>
          <w:color w:val="000000" w:themeColor="text1"/>
          <w:szCs w:val="24"/>
        </w:rPr>
        <w:t>, our multi-institutional team will</w:t>
      </w:r>
      <w:r w:rsidR="00DE14A6">
        <w:rPr>
          <w:rStyle w:val="TemplateInstructions"/>
          <w:rFonts w:asciiTheme="minorHAnsi" w:hAnsiTheme="minorHAnsi"/>
          <w:color w:val="000000" w:themeColor="text1"/>
          <w:szCs w:val="24"/>
        </w:rPr>
        <w:t xml:space="preserve"> continue to press the case for FY16</w:t>
      </w:r>
      <w:r w:rsidR="00421C24">
        <w:rPr>
          <w:rStyle w:val="TemplateInstructions"/>
          <w:rFonts w:asciiTheme="minorHAnsi" w:hAnsiTheme="minorHAnsi"/>
          <w:color w:val="000000" w:themeColor="text1"/>
          <w:szCs w:val="24"/>
        </w:rPr>
        <w:t xml:space="preserve"> directed and/or competitively selected technol</w:t>
      </w:r>
      <w:r w:rsidR="002818CD">
        <w:rPr>
          <w:rStyle w:val="TemplateInstructions"/>
          <w:rFonts w:asciiTheme="minorHAnsi" w:hAnsiTheme="minorHAnsi"/>
          <w:color w:val="000000" w:themeColor="text1"/>
          <w:szCs w:val="24"/>
        </w:rPr>
        <w:t>ogy funding targeted at three</w:t>
      </w:r>
      <w:r w:rsidR="00421C24">
        <w:rPr>
          <w:rStyle w:val="TemplateInstructions"/>
          <w:rFonts w:asciiTheme="minorHAnsi" w:hAnsiTheme="minorHAnsi"/>
          <w:color w:val="000000" w:themeColor="text1"/>
          <w:szCs w:val="24"/>
        </w:rPr>
        <w:t xml:space="preserve"> priority technology areas </w:t>
      </w:r>
      <w:r w:rsidR="00DE14A6">
        <w:rPr>
          <w:rStyle w:val="TemplateInstructions"/>
          <w:rFonts w:asciiTheme="minorHAnsi" w:hAnsiTheme="minorHAnsi"/>
          <w:color w:val="000000" w:themeColor="text1"/>
          <w:szCs w:val="24"/>
        </w:rPr>
        <w:t>that we identified almost from the time that our studies began in spring 2013. We will continue</w:t>
      </w:r>
      <w:r w:rsidR="002818CD">
        <w:rPr>
          <w:rStyle w:val="TemplateInstructions"/>
          <w:rFonts w:asciiTheme="minorHAnsi" w:hAnsiTheme="minorHAnsi"/>
          <w:color w:val="000000" w:themeColor="text1"/>
          <w:szCs w:val="24"/>
        </w:rPr>
        <w:t xml:space="preserve"> discussion in</w:t>
      </w:r>
      <w:r w:rsidR="00421C24">
        <w:rPr>
          <w:rStyle w:val="TemplateInstructions"/>
          <w:rFonts w:asciiTheme="minorHAnsi" w:hAnsiTheme="minorHAnsi"/>
          <w:color w:val="000000" w:themeColor="text1"/>
          <w:szCs w:val="24"/>
        </w:rPr>
        <w:t xml:space="preserve"> FY</w:t>
      </w:r>
      <w:r w:rsidR="00DE14A6">
        <w:rPr>
          <w:rStyle w:val="TemplateInstructions"/>
          <w:rFonts w:asciiTheme="minorHAnsi" w:hAnsiTheme="minorHAnsi"/>
          <w:color w:val="000000" w:themeColor="text1"/>
          <w:szCs w:val="24"/>
        </w:rPr>
        <w:t>16</w:t>
      </w:r>
      <w:r w:rsidR="00421C24">
        <w:rPr>
          <w:rStyle w:val="TemplateInstructions"/>
          <w:rFonts w:asciiTheme="minorHAnsi" w:hAnsiTheme="minorHAnsi"/>
          <w:color w:val="000000" w:themeColor="text1"/>
          <w:szCs w:val="24"/>
        </w:rPr>
        <w:t xml:space="preserve"> with potential partners in the aerospace</w:t>
      </w:r>
      <w:r w:rsidR="002818CD">
        <w:rPr>
          <w:rStyle w:val="TemplateInstructions"/>
          <w:rFonts w:asciiTheme="minorHAnsi" w:hAnsiTheme="minorHAnsi"/>
          <w:color w:val="000000" w:themeColor="text1"/>
          <w:szCs w:val="24"/>
        </w:rPr>
        <w:t xml:space="preserve"> </w:t>
      </w:r>
      <w:r w:rsidR="00421C24">
        <w:rPr>
          <w:rStyle w:val="TemplateInstructions"/>
          <w:rFonts w:asciiTheme="minorHAnsi" w:hAnsiTheme="minorHAnsi"/>
          <w:color w:val="000000" w:themeColor="text1"/>
          <w:szCs w:val="24"/>
        </w:rPr>
        <w:t xml:space="preserve">community, other government agencies, and other NASA programs that are interested in collaborative studies (e.g., the Space Launch System (SLS) and human space flight operations). </w:t>
      </w:r>
    </w:p>
    <w:p w14:paraId="2A10B56C" w14:textId="77777777" w:rsidR="00DD1278" w:rsidRDefault="00DD1278" w:rsidP="006F6228">
      <w:pPr>
        <w:pStyle w:val="BodyTextIndent"/>
        <w:ind w:left="0"/>
        <w:rPr>
          <w:rStyle w:val="TemplateInstructions"/>
          <w:rFonts w:asciiTheme="minorHAnsi" w:hAnsiTheme="minorHAnsi"/>
          <w:color w:val="000000" w:themeColor="text1"/>
          <w:szCs w:val="24"/>
        </w:rPr>
      </w:pPr>
    </w:p>
    <w:p w14:paraId="00D10CCD" w14:textId="1F0978D9" w:rsidR="00DE14A6" w:rsidRPr="00DE14A6" w:rsidRDefault="00DE14A6" w:rsidP="006F622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b/>
          <w:i/>
          <w:color w:val="000000" w:themeColor="text1"/>
          <w:szCs w:val="24"/>
        </w:rPr>
        <w:t xml:space="preserve">Nota </w:t>
      </w:r>
      <w:proofErr w:type="spellStart"/>
      <w:r>
        <w:rPr>
          <w:rStyle w:val="TemplateInstructions"/>
          <w:rFonts w:asciiTheme="minorHAnsi" w:hAnsiTheme="minorHAnsi"/>
          <w:b/>
          <w:i/>
          <w:color w:val="000000" w:themeColor="text1"/>
          <w:szCs w:val="24"/>
        </w:rPr>
        <w:t>Bene</w:t>
      </w:r>
      <w:proofErr w:type="spellEnd"/>
      <w:r>
        <w:rPr>
          <w:rStyle w:val="TemplateInstructions"/>
          <w:rFonts w:asciiTheme="minorHAnsi" w:hAnsiTheme="minorHAnsi"/>
          <w:b/>
          <w:i/>
          <w:color w:val="000000" w:themeColor="text1"/>
          <w:szCs w:val="24"/>
        </w:rPr>
        <w:t xml:space="preserve"> </w:t>
      </w:r>
      <w:r>
        <w:rPr>
          <w:rStyle w:val="TemplateInstructions"/>
          <w:rFonts w:asciiTheme="minorHAnsi" w:hAnsiTheme="minorHAnsi"/>
          <w:color w:val="000000" w:themeColor="text1"/>
          <w:szCs w:val="24"/>
        </w:rPr>
        <w:t>–</w:t>
      </w:r>
      <w:r w:rsidR="007412F7">
        <w:rPr>
          <w:rStyle w:val="TemplateInstructions"/>
          <w:rFonts w:asciiTheme="minorHAnsi" w:hAnsiTheme="minorHAnsi"/>
          <w:color w:val="000000" w:themeColor="text1"/>
          <w:szCs w:val="24"/>
        </w:rPr>
        <w:t xml:space="preserve"> NASA SMD’s Astrophysics Division (APD) will be identifying </w:t>
      </w:r>
      <w:r w:rsidR="00783FBA">
        <w:rPr>
          <w:rStyle w:val="TemplateInstructions"/>
          <w:rFonts w:asciiTheme="minorHAnsi" w:hAnsiTheme="minorHAnsi"/>
          <w:color w:val="000000" w:themeColor="text1"/>
          <w:szCs w:val="24"/>
        </w:rPr>
        <w:t>within the next very few weeks</w:t>
      </w:r>
      <w:r w:rsidR="007412F7">
        <w:rPr>
          <w:rStyle w:val="TemplateInstructions"/>
          <w:rFonts w:asciiTheme="minorHAnsi" w:hAnsiTheme="minorHAnsi"/>
          <w:color w:val="000000" w:themeColor="text1"/>
          <w:szCs w:val="24"/>
        </w:rPr>
        <w:t xml:space="preserve"> the lead Center for the study of a large-aperture UVOIR space observatory, which is almost certainly going to be GSFC. In mid-FY16, APD will establish the Science and Technology Definition Team (STDT) for this study. As of this writing we do not know the detailed schedule for these activities nor whatever guidance the APD might give the STDT and Center-led study teams. For this reason in this work plan we are assuming a </w:t>
      </w:r>
      <w:proofErr w:type="gramStart"/>
      <w:r w:rsidR="007412F7">
        <w:rPr>
          <w:rStyle w:val="TemplateInstructions"/>
          <w:rFonts w:asciiTheme="minorHAnsi" w:hAnsiTheme="minorHAnsi"/>
          <w:color w:val="000000" w:themeColor="text1"/>
          <w:szCs w:val="24"/>
        </w:rPr>
        <w:t>year-long</w:t>
      </w:r>
      <w:proofErr w:type="gramEnd"/>
      <w:r w:rsidR="007412F7">
        <w:rPr>
          <w:rStyle w:val="TemplateInstructions"/>
          <w:rFonts w:asciiTheme="minorHAnsi" w:hAnsiTheme="minorHAnsi"/>
          <w:color w:val="000000" w:themeColor="text1"/>
          <w:szCs w:val="24"/>
        </w:rPr>
        <w:t xml:space="preserve"> study plan directed solely by the GSFC ATLAST team leadership. </w:t>
      </w:r>
    </w:p>
    <w:p w14:paraId="6EE4D32F" w14:textId="77777777" w:rsidR="00DE14A6" w:rsidRDefault="00DE14A6" w:rsidP="006F6228">
      <w:pPr>
        <w:pStyle w:val="BodyTextIndent"/>
        <w:ind w:left="0"/>
        <w:rPr>
          <w:rStyle w:val="TemplateInstructions"/>
          <w:rFonts w:asciiTheme="minorHAnsi" w:hAnsiTheme="minorHAnsi"/>
          <w:color w:val="000000" w:themeColor="text1"/>
          <w:szCs w:val="24"/>
        </w:rPr>
      </w:pPr>
    </w:p>
    <w:p w14:paraId="38C1372B" w14:textId="74645BBD" w:rsidR="00E60B56" w:rsidRDefault="00E60B56" w:rsidP="00811BB8">
      <w:pPr>
        <w:pStyle w:val="Heading1"/>
        <w:numPr>
          <w:ilvl w:val="0"/>
          <w:numId w:val="0"/>
        </w:numPr>
        <w:spacing w:before="0" w:after="0"/>
        <w:rPr>
          <w:rStyle w:val="TemplateInstructions"/>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lastRenderedPageBreak/>
        <w:t>3</w:t>
      </w:r>
      <w:r w:rsidR="00811BB8" w:rsidRPr="00811BB8">
        <w:rPr>
          <w:rStyle w:val="TemplateInstructions"/>
          <w:rFonts w:asciiTheme="minorHAnsi" w:hAnsiTheme="minorHAnsi"/>
          <w:color w:val="000000" w:themeColor="text1"/>
          <w:sz w:val="24"/>
          <w:szCs w:val="24"/>
        </w:rPr>
        <w:t xml:space="preserve">    </w:t>
      </w:r>
      <w:r>
        <w:rPr>
          <w:rStyle w:val="TemplateInstructions"/>
          <w:rFonts w:asciiTheme="minorHAnsi" w:hAnsiTheme="minorHAnsi"/>
          <w:color w:val="000000" w:themeColor="text1"/>
          <w:sz w:val="24"/>
          <w:szCs w:val="24"/>
        </w:rPr>
        <w:tab/>
      </w:r>
      <w:r w:rsidR="00DD1278" w:rsidRPr="00811BB8">
        <w:rPr>
          <w:rStyle w:val="TemplateInstructions"/>
          <w:rFonts w:asciiTheme="minorHAnsi" w:hAnsiTheme="minorHAnsi"/>
          <w:color w:val="000000" w:themeColor="text1"/>
          <w:sz w:val="24"/>
          <w:szCs w:val="24"/>
        </w:rPr>
        <w:t>Justification</w:t>
      </w:r>
    </w:p>
    <w:p w14:paraId="0E0D5D79" w14:textId="77777777" w:rsidR="00E60B56" w:rsidRDefault="00E60B56" w:rsidP="00811BB8">
      <w:pPr>
        <w:pStyle w:val="Heading1"/>
        <w:numPr>
          <w:ilvl w:val="0"/>
          <w:numId w:val="0"/>
        </w:numPr>
        <w:spacing w:before="0" w:after="0"/>
        <w:rPr>
          <w:rStyle w:val="TemplateInstructions"/>
          <w:rFonts w:asciiTheme="minorHAnsi" w:hAnsiTheme="minorHAnsi"/>
          <w:color w:val="000000" w:themeColor="text1"/>
          <w:sz w:val="24"/>
          <w:szCs w:val="24"/>
        </w:rPr>
      </w:pPr>
    </w:p>
    <w:p w14:paraId="058EBF71" w14:textId="49662348" w:rsidR="00811BB8" w:rsidRPr="00811BB8" w:rsidRDefault="00E60B56" w:rsidP="00811BB8">
      <w:pPr>
        <w:pStyle w:val="Heading1"/>
        <w:numPr>
          <w:ilvl w:val="0"/>
          <w:numId w:val="0"/>
        </w:numPr>
        <w:spacing w:before="0" w:after="0"/>
        <w:rPr>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 xml:space="preserve">3.1 </w:t>
      </w:r>
      <w:r>
        <w:rPr>
          <w:rStyle w:val="TemplateInstructions"/>
          <w:rFonts w:asciiTheme="minorHAnsi" w:hAnsiTheme="minorHAnsi"/>
          <w:color w:val="000000" w:themeColor="text1"/>
          <w:sz w:val="24"/>
          <w:szCs w:val="24"/>
        </w:rPr>
        <w:tab/>
      </w:r>
      <w:r w:rsidR="00DE14A6">
        <w:rPr>
          <w:rFonts w:asciiTheme="minorHAnsi" w:hAnsiTheme="minorHAnsi"/>
          <w:color w:val="000000" w:themeColor="text1"/>
          <w:sz w:val="24"/>
          <w:szCs w:val="24"/>
        </w:rPr>
        <w:t>FY16 – Building on the Success</w:t>
      </w:r>
      <w:r w:rsidR="00871834">
        <w:rPr>
          <w:rFonts w:asciiTheme="minorHAnsi" w:hAnsiTheme="minorHAnsi"/>
          <w:color w:val="000000" w:themeColor="text1"/>
          <w:sz w:val="24"/>
          <w:szCs w:val="24"/>
        </w:rPr>
        <w:t>es</w:t>
      </w:r>
      <w:r w:rsidR="00DE14A6">
        <w:rPr>
          <w:rFonts w:asciiTheme="minorHAnsi" w:hAnsiTheme="minorHAnsi"/>
          <w:color w:val="000000" w:themeColor="text1"/>
          <w:sz w:val="24"/>
          <w:szCs w:val="24"/>
        </w:rPr>
        <w:t xml:space="preserve"> of 2015</w:t>
      </w:r>
    </w:p>
    <w:p w14:paraId="6E644D5B" w14:textId="6FEC52D5" w:rsidR="00871834" w:rsidRDefault="00871834" w:rsidP="00811BB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 xml:space="preserve">Our increasingly detailed engineering reference design and compelling science case over the past year has led to an almost-certain assignment to GSFC as lead Center for the study of </w:t>
      </w:r>
      <w:r w:rsidR="005358C4">
        <w:rPr>
          <w:rStyle w:val="TemplateInstructions"/>
          <w:rFonts w:asciiTheme="minorHAnsi" w:hAnsiTheme="minorHAnsi"/>
          <w:color w:val="000000" w:themeColor="text1"/>
          <w:szCs w:val="24"/>
        </w:rPr>
        <w:t>a large UVOIR space observatory for the late 2020s. We intend to build on this success with increasing depth of our design for ATLAST, as well as sophistication of our science case.</w:t>
      </w:r>
      <w:r>
        <w:rPr>
          <w:rStyle w:val="TemplateInstructions"/>
          <w:rFonts w:asciiTheme="minorHAnsi" w:hAnsiTheme="minorHAnsi"/>
          <w:color w:val="000000" w:themeColor="text1"/>
          <w:szCs w:val="24"/>
        </w:rPr>
        <w:t xml:space="preserve"> </w:t>
      </w:r>
    </w:p>
    <w:p w14:paraId="18F891D9" w14:textId="77777777" w:rsidR="00871834" w:rsidRDefault="00871834" w:rsidP="00811BB8">
      <w:pPr>
        <w:pStyle w:val="BodyTextIndent"/>
        <w:ind w:left="0"/>
        <w:rPr>
          <w:rStyle w:val="TemplateInstructions"/>
          <w:rFonts w:asciiTheme="minorHAnsi" w:hAnsiTheme="minorHAnsi"/>
          <w:color w:val="000000" w:themeColor="text1"/>
          <w:szCs w:val="24"/>
        </w:rPr>
      </w:pPr>
    </w:p>
    <w:p w14:paraId="505316E9" w14:textId="3577F6C7" w:rsidR="00811BB8" w:rsidRDefault="00811BB8" w:rsidP="00811BB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A successful engineering reference mission to justify ATLAST’s technology program in the coming years and a powerful science case – all areas being led by GSFC – has a high probability for being chosen by the NRC</w:t>
      </w:r>
      <w:r w:rsidR="00AB131B">
        <w:rPr>
          <w:rStyle w:val="TemplateInstructions"/>
          <w:rFonts w:asciiTheme="minorHAnsi" w:hAnsiTheme="minorHAnsi"/>
          <w:color w:val="000000" w:themeColor="text1"/>
          <w:szCs w:val="24"/>
        </w:rPr>
        <w:t xml:space="preserve"> beginning in about three</w:t>
      </w:r>
      <w:r w:rsidR="00862C89">
        <w:rPr>
          <w:rStyle w:val="TemplateInstructions"/>
          <w:rFonts w:asciiTheme="minorHAnsi" w:hAnsiTheme="minorHAnsi"/>
          <w:color w:val="000000" w:themeColor="text1"/>
          <w:szCs w:val="24"/>
        </w:rPr>
        <w:t xml:space="preserve"> years</w:t>
      </w:r>
      <w:r>
        <w:rPr>
          <w:rStyle w:val="TemplateInstructions"/>
          <w:rFonts w:asciiTheme="minorHAnsi" w:hAnsiTheme="minorHAnsi"/>
          <w:color w:val="000000" w:themeColor="text1"/>
          <w:szCs w:val="24"/>
        </w:rPr>
        <w:t xml:space="preserve"> as the highest-priority major astronomy mission for the 2020s. It is almost equally important for progress by the ATLAST team to be </w:t>
      </w:r>
      <w:r w:rsidRPr="009D65BA">
        <w:rPr>
          <w:rStyle w:val="TemplateInstructions"/>
          <w:rFonts w:asciiTheme="minorHAnsi" w:hAnsiTheme="minorHAnsi"/>
          <w:color w:val="000000" w:themeColor="text1"/>
          <w:szCs w:val="24"/>
          <w:u w:val="single"/>
        </w:rPr>
        <w:t>understood and recognized</w:t>
      </w:r>
      <w:r>
        <w:rPr>
          <w:rStyle w:val="TemplateInstructions"/>
          <w:rFonts w:asciiTheme="minorHAnsi" w:hAnsiTheme="minorHAnsi"/>
          <w:color w:val="000000" w:themeColor="text1"/>
          <w:szCs w:val="24"/>
        </w:rPr>
        <w:t xml:space="preserve"> by the science and engineering communities. If successful, </w:t>
      </w:r>
      <w:proofErr w:type="gramStart"/>
      <w:r>
        <w:rPr>
          <w:rStyle w:val="TemplateInstructions"/>
          <w:rFonts w:asciiTheme="minorHAnsi" w:hAnsiTheme="minorHAnsi"/>
          <w:color w:val="000000" w:themeColor="text1"/>
          <w:szCs w:val="24"/>
        </w:rPr>
        <w:t>this will likely lead to a major role – presumably leadership – in NASA’s most important astronomy project</w:t>
      </w:r>
      <w:proofErr w:type="gramEnd"/>
      <w:r>
        <w:rPr>
          <w:rStyle w:val="TemplateInstructions"/>
          <w:rFonts w:asciiTheme="minorHAnsi" w:hAnsiTheme="minorHAnsi"/>
          <w:color w:val="000000" w:themeColor="text1"/>
          <w:szCs w:val="24"/>
        </w:rPr>
        <w:t xml:space="preserve"> for the 2020s and beyond.</w:t>
      </w:r>
    </w:p>
    <w:p w14:paraId="3CEF1833" w14:textId="77777777" w:rsidR="00862C89" w:rsidRDefault="00862C89" w:rsidP="00811BB8">
      <w:pPr>
        <w:pStyle w:val="BodyTextIndent"/>
        <w:ind w:left="0"/>
        <w:rPr>
          <w:rStyle w:val="TemplateInstructions"/>
          <w:rFonts w:asciiTheme="minorHAnsi" w:hAnsiTheme="minorHAnsi"/>
          <w:color w:val="000000" w:themeColor="text1"/>
          <w:szCs w:val="24"/>
        </w:rPr>
      </w:pPr>
    </w:p>
    <w:p w14:paraId="3B801F40" w14:textId="1C5F3CFB" w:rsidR="00862C89" w:rsidRDefault="00862C89" w:rsidP="00811BB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Although it is premature to reliably estimate the total cost of ATLAST, the long-term</w:t>
      </w:r>
      <w:r w:rsidR="00314599">
        <w:rPr>
          <w:rStyle w:val="TemplateInstructions"/>
          <w:rFonts w:asciiTheme="minorHAnsi" w:hAnsiTheme="minorHAnsi"/>
          <w:color w:val="000000" w:themeColor="text1"/>
          <w:szCs w:val="24"/>
        </w:rPr>
        <w:t>, total</w:t>
      </w:r>
      <w:r>
        <w:rPr>
          <w:rStyle w:val="TemplateInstructions"/>
          <w:rFonts w:asciiTheme="minorHAnsi" w:hAnsiTheme="minorHAnsi"/>
          <w:color w:val="000000" w:themeColor="text1"/>
          <w:szCs w:val="24"/>
        </w:rPr>
        <w:t xml:space="preserve"> </w:t>
      </w:r>
      <w:r>
        <w:rPr>
          <w:rStyle w:val="TemplateInstructions"/>
          <w:rFonts w:asciiTheme="minorHAnsi" w:hAnsiTheme="minorHAnsi"/>
          <w:b/>
          <w:color w:val="000000" w:themeColor="text1"/>
          <w:szCs w:val="24"/>
        </w:rPr>
        <w:t>return on investment</w:t>
      </w:r>
      <w:r w:rsidR="00314599">
        <w:rPr>
          <w:rStyle w:val="TemplateInstructions"/>
          <w:rFonts w:asciiTheme="minorHAnsi" w:hAnsiTheme="minorHAnsi"/>
          <w:b/>
          <w:color w:val="000000" w:themeColor="text1"/>
          <w:szCs w:val="24"/>
        </w:rPr>
        <w:t xml:space="preserve"> (ROI)</w:t>
      </w:r>
      <w:r>
        <w:rPr>
          <w:rStyle w:val="TemplateInstructions"/>
          <w:rFonts w:asciiTheme="minorHAnsi" w:hAnsiTheme="minorHAnsi"/>
          <w:color w:val="000000" w:themeColor="text1"/>
          <w:szCs w:val="24"/>
        </w:rPr>
        <w:t xml:space="preserve"> to GSFC will be comparable to that of JWST: several hundred million dollars and an incalculable </w:t>
      </w:r>
      <w:r w:rsidR="00314599">
        <w:rPr>
          <w:rStyle w:val="TemplateInstructions"/>
          <w:rFonts w:asciiTheme="minorHAnsi" w:hAnsiTheme="minorHAnsi"/>
          <w:color w:val="000000" w:themeColor="text1"/>
          <w:szCs w:val="24"/>
        </w:rPr>
        <w:t>reputation as one of the world’s leading science institutions for the first half of the 21</w:t>
      </w:r>
      <w:r w:rsidR="00314599" w:rsidRPr="00314599">
        <w:rPr>
          <w:rStyle w:val="TemplateInstructions"/>
          <w:rFonts w:asciiTheme="minorHAnsi" w:hAnsiTheme="minorHAnsi"/>
          <w:color w:val="000000" w:themeColor="text1"/>
          <w:szCs w:val="24"/>
          <w:vertAlign w:val="superscript"/>
        </w:rPr>
        <w:t>st</w:t>
      </w:r>
      <w:r w:rsidR="00314599">
        <w:rPr>
          <w:rStyle w:val="TemplateInstructions"/>
          <w:rFonts w:asciiTheme="minorHAnsi" w:hAnsiTheme="minorHAnsi"/>
          <w:color w:val="000000" w:themeColor="text1"/>
          <w:szCs w:val="24"/>
        </w:rPr>
        <w:t xml:space="preserve"> century.</w:t>
      </w:r>
    </w:p>
    <w:p w14:paraId="7BA918D1" w14:textId="77777777" w:rsidR="00314599" w:rsidRDefault="00314599" w:rsidP="00811BB8">
      <w:pPr>
        <w:pStyle w:val="BodyTextIndent"/>
        <w:ind w:left="0"/>
        <w:rPr>
          <w:rStyle w:val="TemplateInstructions"/>
          <w:rFonts w:asciiTheme="minorHAnsi" w:hAnsiTheme="minorHAnsi"/>
          <w:color w:val="000000" w:themeColor="text1"/>
          <w:szCs w:val="24"/>
        </w:rPr>
      </w:pPr>
    </w:p>
    <w:p w14:paraId="01D5D056" w14:textId="6B481488" w:rsidR="00314599" w:rsidRPr="006C1D43" w:rsidRDefault="00AB131B" w:rsidP="00314599">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Over the coming few years</w:t>
      </w:r>
      <w:r w:rsidR="00314599">
        <w:rPr>
          <w:rStyle w:val="TemplateInstructions"/>
          <w:rFonts w:asciiTheme="minorHAnsi" w:hAnsiTheme="minorHAnsi"/>
          <w:color w:val="000000" w:themeColor="text1"/>
          <w:szCs w:val="24"/>
        </w:rPr>
        <w:t xml:space="preserve">, the </w:t>
      </w:r>
      <w:r w:rsidR="00314599">
        <w:rPr>
          <w:rStyle w:val="TemplateInstructions"/>
          <w:rFonts w:asciiTheme="minorHAnsi" w:hAnsiTheme="minorHAnsi"/>
          <w:b/>
          <w:color w:val="000000" w:themeColor="text1"/>
          <w:szCs w:val="24"/>
        </w:rPr>
        <w:t>ROI</w:t>
      </w:r>
      <w:r w:rsidR="0041752D">
        <w:rPr>
          <w:rStyle w:val="TemplateInstructions"/>
          <w:rFonts w:asciiTheme="minorHAnsi" w:hAnsiTheme="minorHAnsi"/>
          <w:b/>
          <w:color w:val="000000" w:themeColor="text1"/>
          <w:szCs w:val="24"/>
        </w:rPr>
        <w:t xml:space="preserve"> </w:t>
      </w:r>
      <w:r w:rsidR="0041752D">
        <w:rPr>
          <w:rStyle w:val="TemplateInstructions"/>
          <w:rFonts w:asciiTheme="minorHAnsi" w:hAnsiTheme="minorHAnsi"/>
          <w:color w:val="000000" w:themeColor="text1"/>
          <w:szCs w:val="24"/>
        </w:rPr>
        <w:t>to GSFC is probably in the few millions of dollars</w:t>
      </w:r>
      <w:r w:rsidR="00783FBA">
        <w:rPr>
          <w:rStyle w:val="TemplateInstructions"/>
          <w:rFonts w:asciiTheme="minorHAnsi" w:hAnsiTheme="minorHAnsi"/>
          <w:color w:val="000000" w:themeColor="text1"/>
          <w:szCs w:val="24"/>
        </w:rPr>
        <w:t>, although only</w:t>
      </w:r>
      <w:r>
        <w:rPr>
          <w:rStyle w:val="TemplateInstructions"/>
          <w:rFonts w:asciiTheme="minorHAnsi" w:hAnsiTheme="minorHAnsi"/>
          <w:color w:val="000000" w:themeColor="text1"/>
          <w:szCs w:val="24"/>
        </w:rPr>
        <w:t xml:space="preserve"> to the degree that NASA HQ intends to fund major technology areas to enable future missions</w:t>
      </w:r>
      <w:r w:rsidR="0041752D">
        <w:rPr>
          <w:rStyle w:val="TemplateInstructions"/>
          <w:rFonts w:asciiTheme="minorHAnsi" w:hAnsiTheme="minorHAnsi"/>
          <w:color w:val="000000" w:themeColor="text1"/>
          <w:szCs w:val="24"/>
        </w:rPr>
        <w:t>.</w:t>
      </w:r>
      <w:r w:rsidR="00314599">
        <w:rPr>
          <w:rStyle w:val="TemplateInstructions"/>
          <w:rFonts w:asciiTheme="minorHAnsi" w:hAnsiTheme="minorHAnsi"/>
          <w:color w:val="000000" w:themeColor="text1"/>
          <w:szCs w:val="24"/>
        </w:rPr>
        <w:t xml:space="preserve"> </w:t>
      </w:r>
      <w:r w:rsidR="00314599" w:rsidRPr="006C1D43">
        <w:rPr>
          <w:rFonts w:asciiTheme="minorHAnsi" w:hAnsiTheme="minorHAnsi"/>
        </w:rPr>
        <w:t>The NRC recommended</w:t>
      </w:r>
      <w:r w:rsidR="0041752D">
        <w:rPr>
          <w:rFonts w:asciiTheme="minorHAnsi" w:hAnsiTheme="minorHAnsi"/>
        </w:rPr>
        <w:t xml:space="preserve"> in 2010</w:t>
      </w:r>
      <w:r w:rsidR="00314599" w:rsidRPr="006C1D43">
        <w:rPr>
          <w:rFonts w:asciiTheme="minorHAnsi" w:hAnsiTheme="minorHAnsi"/>
        </w:rPr>
        <w:t xml:space="preserve"> an investment of $100 – 200 M this decad</w:t>
      </w:r>
      <w:r w:rsidR="0041752D">
        <w:rPr>
          <w:rFonts w:asciiTheme="minorHAnsi" w:hAnsiTheme="minorHAnsi"/>
        </w:rPr>
        <w:t>e in necessary technologies necessary for ATLAST’s primary science goal</w:t>
      </w:r>
      <w:r w:rsidR="00314599">
        <w:rPr>
          <w:rFonts w:asciiTheme="minorHAnsi" w:hAnsiTheme="minorHAnsi"/>
        </w:rPr>
        <w:t xml:space="preserve">. </w:t>
      </w:r>
      <w:r w:rsidR="00314599" w:rsidRPr="006C1D43">
        <w:rPr>
          <w:rStyle w:val="TemplateInstructions"/>
          <w:rFonts w:asciiTheme="minorHAnsi" w:hAnsiTheme="minorHAnsi"/>
          <w:color w:val="000000" w:themeColor="text1"/>
          <w:szCs w:val="24"/>
        </w:rPr>
        <w:t>In response</w:t>
      </w:r>
      <w:r w:rsidR="00314599">
        <w:rPr>
          <w:rStyle w:val="TemplateInstructions"/>
          <w:rFonts w:asciiTheme="minorHAnsi" w:hAnsiTheme="minorHAnsi"/>
          <w:color w:val="000000" w:themeColor="text1"/>
          <w:szCs w:val="24"/>
        </w:rPr>
        <w:t xml:space="preserve"> to this advice</w:t>
      </w:r>
      <w:r w:rsidR="00314599" w:rsidRPr="006C1D43">
        <w:rPr>
          <w:rStyle w:val="TemplateInstructions"/>
          <w:rFonts w:asciiTheme="minorHAnsi" w:hAnsiTheme="minorHAnsi"/>
          <w:color w:val="000000" w:themeColor="text1"/>
          <w:szCs w:val="24"/>
        </w:rPr>
        <w:t>, and at the request</w:t>
      </w:r>
      <w:r>
        <w:rPr>
          <w:rStyle w:val="TemplateInstructions"/>
          <w:rFonts w:asciiTheme="minorHAnsi" w:hAnsiTheme="minorHAnsi"/>
          <w:color w:val="000000" w:themeColor="text1"/>
          <w:szCs w:val="24"/>
        </w:rPr>
        <w:t xml:space="preserve"> of SMD and STMD, this past year we updated</w:t>
      </w:r>
      <w:r w:rsidR="00314599" w:rsidRPr="006C1D43">
        <w:rPr>
          <w:rStyle w:val="TemplateInstructions"/>
          <w:rFonts w:asciiTheme="minorHAnsi" w:hAnsiTheme="minorHAnsi"/>
          <w:color w:val="000000" w:themeColor="text1"/>
          <w:szCs w:val="24"/>
        </w:rPr>
        <w:t xml:space="preserve"> a detailed</w:t>
      </w:r>
      <w:r w:rsidR="00314599">
        <w:rPr>
          <w:rStyle w:val="TemplateInstructions"/>
          <w:rFonts w:asciiTheme="minorHAnsi" w:hAnsiTheme="minorHAnsi"/>
          <w:color w:val="000000" w:themeColor="text1"/>
          <w:szCs w:val="24"/>
        </w:rPr>
        <w:t xml:space="preserve"> description of</w:t>
      </w:r>
      <w:r w:rsidR="00314599" w:rsidRPr="006C1D43">
        <w:rPr>
          <w:rStyle w:val="TemplateInstructions"/>
          <w:rFonts w:asciiTheme="minorHAnsi" w:hAnsiTheme="minorHAnsi"/>
          <w:color w:val="000000" w:themeColor="text1"/>
          <w:szCs w:val="24"/>
        </w:rPr>
        <w:t xml:space="preserve"> needed technology development. As of this writing, SMD </w:t>
      </w:r>
      <w:r w:rsidR="00783FBA">
        <w:rPr>
          <w:rStyle w:val="TemplateInstructions"/>
          <w:rFonts w:asciiTheme="minorHAnsi" w:hAnsiTheme="minorHAnsi"/>
          <w:color w:val="000000" w:themeColor="text1"/>
          <w:szCs w:val="24"/>
        </w:rPr>
        <w:t>has declined</w:t>
      </w:r>
      <w:r w:rsidR="00013AAC">
        <w:rPr>
          <w:rStyle w:val="TemplateInstructions"/>
          <w:rFonts w:asciiTheme="minorHAnsi" w:hAnsiTheme="minorHAnsi"/>
          <w:color w:val="000000" w:themeColor="text1"/>
          <w:szCs w:val="24"/>
        </w:rPr>
        <w:t xml:space="preserve"> significant FY16</w:t>
      </w:r>
      <w:r w:rsidR="00314599" w:rsidRPr="006C1D43">
        <w:rPr>
          <w:rStyle w:val="TemplateInstructions"/>
          <w:rFonts w:asciiTheme="minorHAnsi" w:hAnsiTheme="minorHAnsi"/>
          <w:color w:val="000000" w:themeColor="text1"/>
          <w:szCs w:val="24"/>
        </w:rPr>
        <w:t xml:space="preserve"> funding for relevant technologies. As a consequence, we are preparing a highly focused </w:t>
      </w:r>
      <w:r w:rsidR="0041752D">
        <w:rPr>
          <w:rStyle w:val="TemplateInstructions"/>
          <w:rFonts w:asciiTheme="minorHAnsi" w:hAnsiTheme="minorHAnsi"/>
          <w:color w:val="000000" w:themeColor="text1"/>
          <w:szCs w:val="24"/>
        </w:rPr>
        <w:t>technology plan that we intend to continue to advocate to senior levels at NASA HQ</w:t>
      </w:r>
      <w:r w:rsidR="00314599" w:rsidRPr="006C1D43">
        <w:rPr>
          <w:rStyle w:val="TemplateInstructions"/>
          <w:rFonts w:asciiTheme="minorHAnsi" w:hAnsiTheme="minorHAnsi"/>
          <w:color w:val="000000" w:themeColor="text1"/>
          <w:szCs w:val="24"/>
        </w:rPr>
        <w:t>. Optimistically</w:t>
      </w:r>
      <w:r w:rsidR="00013AAC">
        <w:rPr>
          <w:rStyle w:val="TemplateInstructions"/>
          <w:rFonts w:asciiTheme="minorHAnsi" w:hAnsiTheme="minorHAnsi"/>
          <w:color w:val="000000" w:themeColor="text1"/>
          <w:szCs w:val="24"/>
        </w:rPr>
        <w:t>, an increase of funding in FY16</w:t>
      </w:r>
      <w:r w:rsidR="00314599" w:rsidRPr="006C1D43">
        <w:rPr>
          <w:rStyle w:val="TemplateInstructions"/>
          <w:rFonts w:asciiTheme="minorHAnsi" w:hAnsiTheme="minorHAnsi"/>
          <w:color w:val="000000" w:themeColor="text1"/>
          <w:szCs w:val="24"/>
        </w:rPr>
        <w:t xml:space="preserve"> to relevant technology areas of $5 M is possible.  </w:t>
      </w:r>
    </w:p>
    <w:p w14:paraId="2129F7D9" w14:textId="6216054A" w:rsidR="00314599" w:rsidRDefault="00314599" w:rsidP="00811BB8">
      <w:pPr>
        <w:pStyle w:val="BodyTextIndent"/>
        <w:ind w:left="0"/>
        <w:rPr>
          <w:rStyle w:val="TemplateInstructions"/>
          <w:rFonts w:asciiTheme="minorHAnsi" w:hAnsiTheme="minorHAnsi"/>
          <w:color w:val="000000" w:themeColor="text1"/>
          <w:szCs w:val="24"/>
        </w:rPr>
      </w:pPr>
    </w:p>
    <w:p w14:paraId="64A18580" w14:textId="304ACF00" w:rsidR="00811BB8" w:rsidRPr="007F53CF" w:rsidRDefault="00811BB8" w:rsidP="00811BB8">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 xml:space="preserve">It is critical to pursue this development work and technology development </w:t>
      </w:r>
      <w:r>
        <w:rPr>
          <w:rStyle w:val="TemplateInstructions"/>
          <w:rFonts w:asciiTheme="minorHAnsi" w:hAnsiTheme="minorHAnsi"/>
          <w:color w:val="000000" w:themeColor="text1"/>
          <w:szCs w:val="24"/>
          <w:u w:val="single"/>
        </w:rPr>
        <w:t>now</w:t>
      </w:r>
      <w:r>
        <w:rPr>
          <w:rStyle w:val="TemplateInstructions"/>
          <w:rFonts w:asciiTheme="minorHAnsi" w:hAnsiTheme="minorHAnsi"/>
          <w:color w:val="000000" w:themeColor="text1"/>
          <w:szCs w:val="24"/>
        </w:rPr>
        <w:t>: the next Decadal Survey will begin as early as 2018, thus allowing very few years f</w:t>
      </w:r>
      <w:r w:rsidR="00013AAC">
        <w:rPr>
          <w:rStyle w:val="TemplateInstructions"/>
          <w:rFonts w:asciiTheme="minorHAnsi" w:hAnsiTheme="minorHAnsi"/>
          <w:color w:val="000000" w:themeColor="text1"/>
          <w:szCs w:val="24"/>
        </w:rPr>
        <w:t>or technologies to approach TRL 5</w:t>
      </w:r>
      <w:r>
        <w:rPr>
          <w:rStyle w:val="TemplateInstructions"/>
          <w:rFonts w:asciiTheme="minorHAnsi" w:hAnsiTheme="minorHAnsi"/>
          <w:color w:val="000000" w:themeColor="text1"/>
          <w:szCs w:val="24"/>
        </w:rPr>
        <w:t>, the major science goals to be developed and vetted in depth, and the engineering design and trade studies to be completed.</w:t>
      </w:r>
    </w:p>
    <w:p w14:paraId="56CBA208" w14:textId="77777777" w:rsidR="00E60B56" w:rsidRDefault="00E60B56" w:rsidP="00E60B56">
      <w:pPr>
        <w:spacing w:after="0" w:line="240" w:lineRule="auto"/>
        <w:rPr>
          <w:rStyle w:val="TemplateInstructions"/>
          <w:rFonts w:asciiTheme="minorHAnsi" w:hAnsiTheme="minorHAnsi"/>
          <w:color w:val="000000" w:themeColor="text1"/>
          <w:sz w:val="24"/>
          <w:szCs w:val="24"/>
        </w:rPr>
      </w:pPr>
    </w:p>
    <w:p w14:paraId="5D13F667" w14:textId="492057E6" w:rsidR="00E60B56" w:rsidRPr="00E60B56" w:rsidRDefault="00E60B56" w:rsidP="00E60B56">
      <w:pPr>
        <w:spacing w:after="0" w:line="240" w:lineRule="auto"/>
        <w:rPr>
          <w:rStyle w:val="TemplateInstructions"/>
          <w:rFonts w:asciiTheme="minorHAnsi" w:hAnsiTheme="minorHAnsi"/>
          <w:b/>
          <w:color w:val="000000" w:themeColor="text1"/>
          <w:sz w:val="24"/>
          <w:szCs w:val="24"/>
        </w:rPr>
      </w:pPr>
      <w:r>
        <w:rPr>
          <w:rStyle w:val="TemplateInstructions"/>
          <w:rFonts w:asciiTheme="minorHAnsi" w:hAnsiTheme="minorHAnsi"/>
          <w:b/>
          <w:color w:val="000000" w:themeColor="text1"/>
          <w:sz w:val="24"/>
          <w:szCs w:val="24"/>
        </w:rPr>
        <w:t>3.2</w:t>
      </w:r>
      <w:r>
        <w:rPr>
          <w:rStyle w:val="TemplateInstructions"/>
          <w:rFonts w:asciiTheme="minorHAnsi" w:hAnsiTheme="minorHAnsi"/>
          <w:b/>
          <w:color w:val="000000" w:themeColor="text1"/>
          <w:sz w:val="24"/>
          <w:szCs w:val="24"/>
        </w:rPr>
        <w:tab/>
        <w:t>Progress to Date: Recent Accomplishments</w:t>
      </w:r>
    </w:p>
    <w:p w14:paraId="61E0C407" w14:textId="77777777" w:rsidR="00E60B56" w:rsidRDefault="00E60B56" w:rsidP="00E60B56">
      <w:pPr>
        <w:spacing w:after="0" w:line="240" w:lineRule="auto"/>
        <w:rPr>
          <w:rStyle w:val="TemplateInstructions"/>
          <w:rFonts w:asciiTheme="minorHAnsi" w:hAnsiTheme="minorHAnsi"/>
          <w:color w:val="000000" w:themeColor="text1"/>
          <w:sz w:val="24"/>
          <w:szCs w:val="24"/>
        </w:rPr>
      </w:pPr>
    </w:p>
    <w:p w14:paraId="366874C2" w14:textId="77777777" w:rsidR="00AE5677" w:rsidRPr="00845229" w:rsidRDefault="00AE5677" w:rsidP="00AE5677">
      <w:pPr>
        <w:pStyle w:val="BodyTextIndent"/>
        <w:ind w:left="0"/>
        <w:rPr>
          <w:rFonts w:asciiTheme="minorHAnsi" w:hAnsiTheme="minorHAnsi"/>
          <w:color w:val="000000" w:themeColor="text1"/>
          <w:szCs w:val="24"/>
        </w:rPr>
      </w:pPr>
      <w:r>
        <w:rPr>
          <w:rFonts w:asciiTheme="minorHAnsi" w:hAnsiTheme="minorHAnsi"/>
          <w:color w:val="000000" w:themeColor="text1"/>
          <w:szCs w:val="24"/>
        </w:rPr>
        <w:t>Our</w:t>
      </w:r>
      <w:r w:rsidRPr="00845229">
        <w:rPr>
          <w:rFonts w:asciiTheme="minorHAnsi" w:hAnsiTheme="minorHAnsi"/>
          <w:color w:val="000000" w:themeColor="text1"/>
          <w:szCs w:val="24"/>
        </w:rPr>
        <w:t xml:space="preserve"> team will achieve its primary near-term goal in the near future when GSFC is identified</w:t>
      </w:r>
      <w:r>
        <w:rPr>
          <w:rFonts w:asciiTheme="minorHAnsi" w:hAnsiTheme="minorHAnsi"/>
          <w:color w:val="000000" w:themeColor="text1"/>
          <w:szCs w:val="24"/>
        </w:rPr>
        <w:t xml:space="preserve"> formally</w:t>
      </w:r>
      <w:r w:rsidRPr="00845229">
        <w:rPr>
          <w:rFonts w:asciiTheme="minorHAnsi" w:hAnsiTheme="minorHAnsi"/>
          <w:color w:val="000000" w:themeColor="text1"/>
          <w:szCs w:val="24"/>
        </w:rPr>
        <w:t xml:space="preserve"> as the lead Center for a multi-year detailed engineering assessment of the LUVOIR Surveyor.</w:t>
      </w:r>
      <w:r>
        <w:rPr>
          <w:rFonts w:asciiTheme="minorHAnsi" w:hAnsiTheme="minorHAnsi"/>
          <w:color w:val="000000" w:themeColor="text1"/>
          <w:szCs w:val="24"/>
        </w:rPr>
        <w:t xml:space="preserve"> </w:t>
      </w:r>
      <w:r w:rsidRPr="00845229">
        <w:rPr>
          <w:rFonts w:asciiTheme="minorHAnsi" w:hAnsiTheme="minorHAnsi"/>
          <w:color w:val="000000" w:themeColor="text1"/>
          <w:szCs w:val="24"/>
        </w:rPr>
        <w:t>To achieve this milestone, our team carried out a number of activities over the past year:</w:t>
      </w:r>
    </w:p>
    <w:p w14:paraId="605406F3" w14:textId="77777777" w:rsidR="00AE5677" w:rsidRPr="00845229" w:rsidRDefault="00AE5677" w:rsidP="00AE5677">
      <w:pPr>
        <w:pStyle w:val="BodyTextIndent"/>
        <w:ind w:left="0"/>
        <w:rPr>
          <w:rFonts w:asciiTheme="minorHAnsi" w:hAnsiTheme="minorHAnsi"/>
          <w:color w:val="000000" w:themeColor="text1"/>
          <w:szCs w:val="24"/>
        </w:rPr>
      </w:pPr>
    </w:p>
    <w:p w14:paraId="129B7544" w14:textId="77777777" w:rsidR="00AE5677" w:rsidRPr="00845229" w:rsidRDefault="00AE5677" w:rsidP="00AE5677">
      <w:pPr>
        <w:pStyle w:val="BodyTextIndent"/>
        <w:ind w:left="0"/>
        <w:rPr>
          <w:rStyle w:val="TemplateInstructions"/>
          <w:rFonts w:asciiTheme="minorHAnsi" w:hAnsiTheme="minorHAnsi"/>
          <w:i/>
          <w:color w:val="000000" w:themeColor="text1"/>
          <w:szCs w:val="24"/>
        </w:rPr>
      </w:pPr>
      <w:r w:rsidRPr="00845229">
        <w:rPr>
          <w:rFonts w:asciiTheme="minorHAnsi" w:eastAsiaTheme="minorEastAsia" w:hAnsiTheme="minorHAnsi" w:cs="Bookman Old Style"/>
          <w:i/>
          <w:szCs w:val="24"/>
          <w:lang w:eastAsia="ja-JP"/>
        </w:rPr>
        <w:lastRenderedPageBreak/>
        <w:t>ATLAST Science Activities in FY15</w:t>
      </w:r>
    </w:p>
    <w:p w14:paraId="70EE7523" w14:textId="77777777" w:rsidR="00AE5677" w:rsidRDefault="00AE5677" w:rsidP="00AE5677">
      <w:pPr>
        <w:pStyle w:val="BodyTextIndent"/>
        <w:ind w:left="0"/>
        <w:rPr>
          <w:rFonts w:asciiTheme="minorHAnsi" w:hAnsiTheme="minorHAnsi" w:cs="Calibri"/>
          <w:szCs w:val="24"/>
        </w:rPr>
      </w:pPr>
      <w:r w:rsidRPr="00845229">
        <w:rPr>
          <w:rFonts w:asciiTheme="minorHAnsi" w:eastAsiaTheme="minorEastAsia" w:hAnsiTheme="minorHAnsi" w:cs="Calibri"/>
          <w:szCs w:val="24"/>
          <w:lang w:eastAsia="ja-JP"/>
        </w:rPr>
        <w:t>The science emphasis</w:t>
      </w:r>
      <w:r>
        <w:rPr>
          <w:rFonts w:asciiTheme="minorHAnsi" w:eastAsiaTheme="minorEastAsia" w:hAnsiTheme="minorHAnsi" w:cs="Calibri"/>
          <w:szCs w:val="24"/>
          <w:lang w:eastAsia="ja-JP"/>
        </w:rPr>
        <w:t xml:space="preserve"> at GSFC</w:t>
      </w:r>
      <w:r w:rsidRPr="00845229">
        <w:rPr>
          <w:rFonts w:asciiTheme="minorHAnsi" w:eastAsiaTheme="minorEastAsia" w:hAnsiTheme="minorHAnsi" w:cs="Calibri"/>
          <w:szCs w:val="24"/>
          <w:lang w:eastAsia="ja-JP"/>
        </w:rPr>
        <w:t xml:space="preserve"> for this past year cont</w:t>
      </w:r>
      <w:r>
        <w:rPr>
          <w:rFonts w:asciiTheme="minorHAnsi" w:eastAsiaTheme="minorEastAsia" w:hAnsiTheme="minorHAnsi" w:cs="Calibri"/>
          <w:szCs w:val="24"/>
          <w:lang w:eastAsia="ja-JP"/>
        </w:rPr>
        <w:t>inued</w:t>
      </w:r>
      <w:r w:rsidRPr="00845229">
        <w:rPr>
          <w:rFonts w:asciiTheme="minorHAnsi" w:eastAsiaTheme="minorEastAsia" w:hAnsiTheme="minorHAnsi" w:cs="Calibri"/>
          <w:szCs w:val="24"/>
          <w:lang w:eastAsia="ja-JP"/>
        </w:rPr>
        <w:t xml:space="preserve"> to be advancing our simulations</w:t>
      </w:r>
      <w:r>
        <w:rPr>
          <w:rFonts w:asciiTheme="minorHAnsi" w:eastAsiaTheme="minorEastAsia" w:hAnsiTheme="minorHAnsi" w:cs="Calibri"/>
          <w:szCs w:val="24"/>
          <w:lang w:eastAsia="ja-JP"/>
        </w:rPr>
        <w:t xml:space="preserve"> of</w:t>
      </w:r>
      <w:r w:rsidRPr="00845229">
        <w:rPr>
          <w:rFonts w:asciiTheme="minorHAnsi" w:eastAsiaTheme="minorEastAsia" w:hAnsiTheme="minorHAnsi" w:cs="Calibri"/>
          <w:szCs w:val="24"/>
          <w:lang w:eastAsia="ja-JP"/>
        </w:rPr>
        <w:t xml:space="preserve"> major challenges in observing </w:t>
      </w:r>
      <w:proofErr w:type="spellStart"/>
      <w:r w:rsidRPr="00845229">
        <w:rPr>
          <w:rFonts w:asciiTheme="minorHAnsi" w:eastAsiaTheme="minorEastAsia" w:hAnsiTheme="minorHAnsi" w:cs="Calibri"/>
          <w:szCs w:val="24"/>
          <w:lang w:eastAsia="ja-JP"/>
        </w:rPr>
        <w:t>exo</w:t>
      </w:r>
      <w:proofErr w:type="spellEnd"/>
      <w:r w:rsidRPr="00845229">
        <w:rPr>
          <w:rFonts w:asciiTheme="minorHAnsi" w:eastAsiaTheme="minorEastAsia" w:hAnsiTheme="minorHAnsi" w:cs="Calibri"/>
          <w:szCs w:val="24"/>
          <w:lang w:eastAsia="ja-JP"/>
        </w:rPr>
        <w:t xml:space="preserve">-Earths. </w:t>
      </w:r>
      <w:r>
        <w:rPr>
          <w:rFonts w:asciiTheme="minorHAnsi" w:hAnsiTheme="minorHAnsi" w:cs="Bookman Old Style"/>
          <w:szCs w:val="24"/>
        </w:rPr>
        <w:t>Our</w:t>
      </w:r>
      <w:r w:rsidRPr="00845229">
        <w:rPr>
          <w:rFonts w:asciiTheme="minorHAnsi" w:hAnsiTheme="minorHAnsi" w:cs="Bookman Old Style"/>
          <w:szCs w:val="24"/>
        </w:rPr>
        <w:t xml:space="preserve"> ATLAST</w:t>
      </w:r>
      <w:r>
        <w:rPr>
          <w:rFonts w:asciiTheme="minorHAnsi" w:hAnsiTheme="minorHAnsi" w:cs="Bookman Old Style"/>
          <w:szCs w:val="24"/>
        </w:rPr>
        <w:t xml:space="preserve"> </w:t>
      </w:r>
      <w:proofErr w:type="spellStart"/>
      <w:r>
        <w:rPr>
          <w:rFonts w:asciiTheme="minorHAnsi" w:hAnsiTheme="minorHAnsi" w:cs="Bookman Old Style"/>
          <w:szCs w:val="24"/>
        </w:rPr>
        <w:t>Exoplanet</w:t>
      </w:r>
      <w:proofErr w:type="spellEnd"/>
      <w:r>
        <w:rPr>
          <w:rFonts w:asciiTheme="minorHAnsi" w:hAnsiTheme="minorHAnsi" w:cs="Bookman Old Style"/>
          <w:szCs w:val="24"/>
        </w:rPr>
        <w:t xml:space="preserve"> Science Team (</w:t>
      </w:r>
      <w:proofErr w:type="spellStart"/>
      <w:r>
        <w:rPr>
          <w:rFonts w:asciiTheme="minorHAnsi" w:hAnsiTheme="minorHAnsi" w:cs="Bookman Old Style"/>
          <w:szCs w:val="24"/>
        </w:rPr>
        <w:t>Domagal</w:t>
      </w:r>
      <w:proofErr w:type="spellEnd"/>
      <w:r>
        <w:rPr>
          <w:rFonts w:asciiTheme="minorHAnsi" w:hAnsiTheme="minorHAnsi" w:cs="Bookman Old Style"/>
          <w:szCs w:val="24"/>
        </w:rPr>
        <w:t xml:space="preserve">-Goldman, </w:t>
      </w:r>
      <w:proofErr w:type="spellStart"/>
      <w:r>
        <w:rPr>
          <w:rFonts w:asciiTheme="minorHAnsi" w:hAnsiTheme="minorHAnsi" w:cs="Bookman Old Style"/>
          <w:szCs w:val="24"/>
        </w:rPr>
        <w:t>Roberge</w:t>
      </w:r>
      <w:proofErr w:type="spellEnd"/>
      <w:r>
        <w:rPr>
          <w:rFonts w:asciiTheme="minorHAnsi" w:hAnsiTheme="minorHAnsi" w:cs="Bookman Old Style"/>
          <w:szCs w:val="24"/>
        </w:rPr>
        <w:t xml:space="preserve">, </w:t>
      </w:r>
      <w:proofErr w:type="spellStart"/>
      <w:r>
        <w:rPr>
          <w:rFonts w:asciiTheme="minorHAnsi" w:hAnsiTheme="minorHAnsi" w:cs="Bookman Old Style"/>
          <w:szCs w:val="24"/>
        </w:rPr>
        <w:t>Mandell</w:t>
      </w:r>
      <w:proofErr w:type="spellEnd"/>
      <w:r>
        <w:rPr>
          <w:rFonts w:asciiTheme="minorHAnsi" w:hAnsiTheme="minorHAnsi" w:cs="Bookman Old Style"/>
          <w:szCs w:val="24"/>
        </w:rPr>
        <w:t xml:space="preserve">, </w:t>
      </w:r>
      <w:proofErr w:type="spellStart"/>
      <w:r>
        <w:rPr>
          <w:rFonts w:asciiTheme="minorHAnsi" w:hAnsiTheme="minorHAnsi" w:cs="Bookman Old Style"/>
          <w:szCs w:val="24"/>
        </w:rPr>
        <w:t>Stapelfeldt</w:t>
      </w:r>
      <w:proofErr w:type="spellEnd"/>
      <w:r>
        <w:rPr>
          <w:rFonts w:asciiTheme="minorHAnsi" w:hAnsiTheme="minorHAnsi" w:cs="Bookman Old Style"/>
          <w:szCs w:val="24"/>
        </w:rPr>
        <w:t>, and colleagues outside GSFC) assisted</w:t>
      </w:r>
      <w:r w:rsidRPr="00845229">
        <w:rPr>
          <w:rFonts w:asciiTheme="minorHAnsi" w:hAnsiTheme="minorHAnsi" w:cs="Bookman Old Style"/>
          <w:szCs w:val="24"/>
        </w:rPr>
        <w:t xml:space="preserve"> the engineering effort by exploring the impact of various design decisions on the final yield of </w:t>
      </w:r>
      <w:proofErr w:type="gramStart"/>
      <w:r w:rsidRPr="00845229">
        <w:rPr>
          <w:rFonts w:asciiTheme="minorHAnsi" w:hAnsiTheme="minorHAnsi" w:cs="Bookman Old Style"/>
          <w:szCs w:val="24"/>
        </w:rPr>
        <w:t>directly-imaged</w:t>
      </w:r>
      <w:proofErr w:type="gramEnd"/>
      <w:r w:rsidRPr="00845229">
        <w:rPr>
          <w:rFonts w:asciiTheme="minorHAnsi" w:hAnsiTheme="minorHAnsi" w:cs="Bookman Old Style"/>
          <w:szCs w:val="24"/>
        </w:rPr>
        <w:t xml:space="preserve"> </w:t>
      </w:r>
      <w:proofErr w:type="spellStart"/>
      <w:r w:rsidRPr="00845229">
        <w:rPr>
          <w:rFonts w:asciiTheme="minorHAnsi" w:hAnsiTheme="minorHAnsi" w:cs="Bookman Old Style"/>
          <w:szCs w:val="24"/>
        </w:rPr>
        <w:t>exoplanets</w:t>
      </w:r>
      <w:proofErr w:type="spellEnd"/>
      <w:r w:rsidRPr="00845229">
        <w:rPr>
          <w:rFonts w:asciiTheme="minorHAnsi" w:hAnsiTheme="minorHAnsi" w:cs="Bookman Old Style"/>
          <w:szCs w:val="24"/>
        </w:rPr>
        <w:t>, specifically the discovery and spectroscopic characterization of Earth-like planets.  Through our work in FY15</w:t>
      </w:r>
      <w:r w:rsidRPr="00845229">
        <w:rPr>
          <w:rFonts w:asciiTheme="minorHAnsi" w:hAnsiTheme="minorHAnsi" w:cs="Calibri"/>
          <w:szCs w:val="24"/>
        </w:rPr>
        <w:t> we improved our initial set of</w:t>
      </w:r>
      <w:r>
        <w:rPr>
          <w:rFonts w:asciiTheme="minorHAnsi" w:hAnsiTheme="minorHAnsi" w:cs="Calibri"/>
          <w:szCs w:val="24"/>
        </w:rPr>
        <w:t xml:space="preserve"> mission simulation tools,</w:t>
      </w:r>
      <w:r w:rsidRPr="00845229">
        <w:rPr>
          <w:rFonts w:asciiTheme="minorHAnsi" w:hAnsiTheme="minorHAnsi" w:cs="Calibri"/>
          <w:szCs w:val="24"/>
        </w:rPr>
        <w:t xml:space="preserve"> the </w:t>
      </w:r>
      <w:r w:rsidRPr="00845229">
        <w:rPr>
          <w:rFonts w:asciiTheme="minorHAnsi" w:hAnsiTheme="minorHAnsi" w:cs="Bookman Old Style"/>
          <w:szCs w:val="24"/>
        </w:rPr>
        <w:t>"Design Reference Mission</w:t>
      </w:r>
      <w:r>
        <w:rPr>
          <w:rFonts w:asciiTheme="minorHAnsi" w:hAnsiTheme="minorHAnsi" w:cs="Bookman Old Style"/>
          <w:szCs w:val="24"/>
        </w:rPr>
        <w:t xml:space="preserve"> (DRM) Simulator</w:t>
      </w:r>
      <w:r w:rsidRPr="00845229">
        <w:rPr>
          <w:rFonts w:asciiTheme="minorHAnsi" w:hAnsiTheme="minorHAnsi" w:cs="Bookman Old Style"/>
          <w:szCs w:val="24"/>
        </w:rPr>
        <w:t>,</w:t>
      </w:r>
      <w:r>
        <w:rPr>
          <w:rFonts w:asciiTheme="minorHAnsi" w:hAnsiTheme="minorHAnsi" w:cs="Bookman Old Style"/>
          <w:szCs w:val="24"/>
        </w:rPr>
        <w:t>”</w:t>
      </w:r>
      <w:r w:rsidRPr="00845229">
        <w:rPr>
          <w:rFonts w:asciiTheme="minorHAnsi" w:hAnsiTheme="minorHAnsi" w:cs="Bookman Old Style"/>
          <w:szCs w:val="24"/>
        </w:rPr>
        <w:t xml:space="preserve"> which </w:t>
      </w:r>
      <w:r w:rsidRPr="00845229">
        <w:rPr>
          <w:rFonts w:asciiTheme="minorHAnsi" w:hAnsiTheme="minorHAnsi" w:cs="Calibri"/>
          <w:szCs w:val="24"/>
        </w:rPr>
        <w:t>allows us to evaluate the importance of critical mission architecture parameters (aperture size, inner working angle, pointing stability, mission lifetime, etc.) on our ability to achieve the detection of Earth-like planets around nearby stars. We increased the sophistication of the analysis, including factors such as instrument characteristics, telescope and instrument overheads, requirements on spectral coverage and resolution, and the importance of re-visits for detection verification must be implemented. We also began tackling the complex problem of quantifying how well we understand the different input parameters to these simulations:  sources and levels of noise and confusion in high-contrast imaging architectures, realistic observing efficiencies due to data analysis requirements, and the actual spectral resolution, wavelength coverage and S/N required to unambiguously confirm habitability.  </w:t>
      </w:r>
      <w:r>
        <w:rPr>
          <w:rFonts w:asciiTheme="minorHAnsi" w:hAnsiTheme="minorHAnsi" w:cs="Calibri"/>
          <w:szCs w:val="24"/>
        </w:rPr>
        <w:t xml:space="preserve"> </w:t>
      </w:r>
      <w:r w:rsidRPr="00845229">
        <w:rPr>
          <w:rFonts w:asciiTheme="minorHAnsi" w:hAnsiTheme="minorHAnsi" w:cs="Calibri"/>
          <w:szCs w:val="24"/>
        </w:rPr>
        <w:t>For this effort we began developing a realist</w:t>
      </w:r>
      <w:r>
        <w:rPr>
          <w:rFonts w:asciiTheme="minorHAnsi" w:hAnsiTheme="minorHAnsi" w:cs="Calibri"/>
          <w:szCs w:val="24"/>
        </w:rPr>
        <w:t xml:space="preserve">ic 2-D image simulator for </w:t>
      </w:r>
      <w:proofErr w:type="spellStart"/>
      <w:r>
        <w:rPr>
          <w:rFonts w:asciiTheme="minorHAnsi" w:hAnsiTheme="minorHAnsi" w:cs="Calibri"/>
          <w:szCs w:val="24"/>
        </w:rPr>
        <w:t>corona</w:t>
      </w:r>
      <w:r w:rsidRPr="00845229">
        <w:rPr>
          <w:rFonts w:asciiTheme="minorHAnsi" w:hAnsiTheme="minorHAnsi" w:cs="Calibri"/>
          <w:szCs w:val="24"/>
        </w:rPr>
        <w:t>graphic</w:t>
      </w:r>
      <w:proofErr w:type="spellEnd"/>
      <w:r w:rsidRPr="00845229">
        <w:rPr>
          <w:rFonts w:asciiTheme="minorHAnsi" w:hAnsiTheme="minorHAnsi" w:cs="Calibri"/>
          <w:szCs w:val="24"/>
        </w:rPr>
        <w:t xml:space="preserve"> imaging, which includes a realistic source field, source confusion due to background galaxies, and field motion due to time delays between repeat images.</w:t>
      </w:r>
      <w:r>
        <w:rPr>
          <w:rFonts w:asciiTheme="minorHAnsi" w:hAnsiTheme="minorHAnsi" w:cs="Calibri"/>
          <w:szCs w:val="24"/>
        </w:rPr>
        <w:t xml:space="preserve"> </w:t>
      </w:r>
    </w:p>
    <w:p w14:paraId="0710ABD7" w14:textId="77777777" w:rsidR="00AE5677" w:rsidRDefault="00AE5677" w:rsidP="00AE5677">
      <w:pPr>
        <w:pStyle w:val="BodyTextIndent"/>
        <w:ind w:left="0"/>
        <w:rPr>
          <w:rFonts w:asciiTheme="minorHAnsi" w:hAnsiTheme="minorHAnsi" w:cs="Calibri"/>
          <w:szCs w:val="24"/>
        </w:rPr>
      </w:pPr>
    </w:p>
    <w:p w14:paraId="259D0EC7" w14:textId="77777777" w:rsidR="00AE5677" w:rsidRPr="00AE5677" w:rsidRDefault="00AE5677" w:rsidP="00AE5677">
      <w:pPr>
        <w:pStyle w:val="BodyTextIndent"/>
        <w:ind w:left="0"/>
        <w:rPr>
          <w:rFonts w:asciiTheme="minorHAnsi" w:hAnsiTheme="minorHAnsi" w:cs="Calibri"/>
          <w:szCs w:val="24"/>
        </w:rPr>
      </w:pPr>
      <w:r>
        <w:rPr>
          <w:rFonts w:asciiTheme="minorHAnsi" w:hAnsiTheme="minorHAnsi" w:cs="Calibri"/>
          <w:szCs w:val="24"/>
        </w:rPr>
        <w:t xml:space="preserve">Our team also contributed supporting material to the recently released AURA report, </w:t>
      </w:r>
      <w:r>
        <w:rPr>
          <w:rFonts w:asciiTheme="minorHAnsi" w:hAnsiTheme="minorHAnsi" w:cs="Calibri"/>
          <w:i/>
          <w:szCs w:val="24"/>
        </w:rPr>
        <w:t xml:space="preserve">From Cosmic Birth to Living Earths </w:t>
      </w:r>
      <w:r>
        <w:rPr>
          <w:rFonts w:asciiTheme="minorHAnsi" w:hAnsiTheme="minorHAnsi" w:cs="Calibri"/>
          <w:szCs w:val="24"/>
        </w:rPr>
        <w:t>(</w:t>
      </w:r>
      <w:hyperlink r:id="rId8" w:history="1">
        <w:r w:rsidRPr="006333F2">
          <w:rPr>
            <w:rStyle w:val="Hyperlink"/>
            <w:rFonts w:asciiTheme="minorHAnsi" w:hAnsiTheme="minorHAnsi" w:cs="Calibri"/>
            <w:szCs w:val="24"/>
          </w:rPr>
          <w:t>http://www.hdstvision.org/</w:t>
        </w:r>
      </w:hyperlink>
      <w:proofErr w:type="gramStart"/>
      <w:r>
        <w:rPr>
          <w:rFonts w:asciiTheme="minorHAnsi" w:hAnsiTheme="minorHAnsi" w:cs="Calibri"/>
          <w:szCs w:val="24"/>
        </w:rPr>
        <w:t xml:space="preserve"> )</w:t>
      </w:r>
      <w:proofErr w:type="gramEnd"/>
      <w:r>
        <w:rPr>
          <w:rFonts w:asciiTheme="minorHAnsi" w:hAnsiTheme="minorHAnsi" w:cs="Calibri"/>
          <w:szCs w:val="24"/>
        </w:rPr>
        <w:t xml:space="preserve">, which recommended a mission very similar to ATLAST as a future major priority for NASA. In addition, this work has been presented at numerous professional conferences, usually by invitation, (e.g., Astrobiology Science Conference 2015, Pathways to Habitable Planets II) and at multiple meetings of NASA’s </w:t>
      </w:r>
      <w:proofErr w:type="spellStart"/>
      <w:r>
        <w:rPr>
          <w:rFonts w:asciiTheme="minorHAnsi" w:hAnsiTheme="minorHAnsi" w:cs="Calibri"/>
          <w:szCs w:val="24"/>
        </w:rPr>
        <w:t>Exoplanet</w:t>
      </w:r>
      <w:proofErr w:type="spellEnd"/>
      <w:r>
        <w:rPr>
          <w:rFonts w:asciiTheme="minorHAnsi" w:hAnsiTheme="minorHAnsi" w:cs="Calibri"/>
          <w:szCs w:val="24"/>
        </w:rPr>
        <w:t xml:space="preserve"> and Cosmic Origins Program Analysis Groups (</w:t>
      </w:r>
      <w:proofErr w:type="spellStart"/>
      <w:r>
        <w:rPr>
          <w:rFonts w:asciiTheme="minorHAnsi" w:hAnsiTheme="minorHAnsi" w:cs="Calibri"/>
          <w:szCs w:val="24"/>
        </w:rPr>
        <w:t>ExoPAG</w:t>
      </w:r>
      <w:proofErr w:type="spellEnd"/>
      <w:r>
        <w:rPr>
          <w:rFonts w:asciiTheme="minorHAnsi" w:hAnsiTheme="minorHAnsi" w:cs="Calibri"/>
          <w:szCs w:val="24"/>
        </w:rPr>
        <w:t xml:space="preserve"> and COPAG). We have also established a regular every-other-Wednesday seminar series on topics relevant to relevant to a </w:t>
      </w:r>
      <w:r w:rsidRPr="00AE5677">
        <w:rPr>
          <w:rFonts w:asciiTheme="minorHAnsi" w:hAnsiTheme="minorHAnsi" w:cs="Calibri"/>
          <w:szCs w:val="24"/>
        </w:rPr>
        <w:t>future large-aperture observatory (</w:t>
      </w:r>
      <w:hyperlink r:id="rId9" w:history="1">
        <w:r w:rsidRPr="00AE5677">
          <w:rPr>
            <w:rStyle w:val="Hyperlink"/>
            <w:rFonts w:asciiTheme="minorHAnsi" w:hAnsiTheme="minorHAnsi" w:cs="Calibri"/>
            <w:szCs w:val="24"/>
          </w:rPr>
          <w:t>http://asd.gsfc.nasa.gov/colloquia/atlast/</w:t>
        </w:r>
      </w:hyperlink>
      <w:proofErr w:type="gramStart"/>
      <w:r w:rsidRPr="00AE5677">
        <w:rPr>
          <w:rFonts w:asciiTheme="minorHAnsi" w:hAnsiTheme="minorHAnsi" w:cs="Calibri"/>
          <w:szCs w:val="24"/>
        </w:rPr>
        <w:t xml:space="preserve"> )</w:t>
      </w:r>
      <w:proofErr w:type="gramEnd"/>
      <w:r w:rsidRPr="00AE5677">
        <w:rPr>
          <w:rFonts w:asciiTheme="minorHAnsi" w:hAnsiTheme="minorHAnsi" w:cs="Calibri"/>
          <w:szCs w:val="24"/>
        </w:rPr>
        <w:t>, as well as a Google Hangout on future space science missions, including the search for life (</w:t>
      </w:r>
      <w:hyperlink r:id="rId10" w:history="1">
        <w:r w:rsidRPr="00AE5677">
          <w:rPr>
            <w:rStyle w:val="Hyperlink"/>
            <w:rFonts w:asciiTheme="minorHAnsi" w:hAnsiTheme="minorHAnsi" w:cs="Calibri"/>
            <w:szCs w:val="24"/>
          </w:rPr>
          <w:t>https://plus.google.com/u/0/events/ctmuvcgmi57opjes0o13dk2nr0g</w:t>
        </w:r>
      </w:hyperlink>
      <w:r w:rsidRPr="00AE5677">
        <w:rPr>
          <w:rFonts w:asciiTheme="minorHAnsi" w:hAnsiTheme="minorHAnsi" w:cs="Calibri"/>
          <w:szCs w:val="24"/>
        </w:rPr>
        <w:t xml:space="preserve"> ).</w:t>
      </w:r>
    </w:p>
    <w:p w14:paraId="154CC090" w14:textId="77777777" w:rsidR="00AE5677" w:rsidRPr="00AE5677" w:rsidRDefault="00AE5677" w:rsidP="00AE5677">
      <w:pPr>
        <w:pStyle w:val="BodyTextIndent"/>
        <w:ind w:left="0"/>
        <w:rPr>
          <w:rFonts w:asciiTheme="minorHAnsi" w:hAnsiTheme="minorHAnsi" w:cs="Calibri"/>
          <w:szCs w:val="24"/>
        </w:rPr>
      </w:pPr>
    </w:p>
    <w:p w14:paraId="3F392E3A" w14:textId="487F096C" w:rsidR="00AE5677" w:rsidRPr="00AE5677" w:rsidRDefault="00AE5677" w:rsidP="00AE5677">
      <w:pPr>
        <w:spacing w:after="0" w:line="240" w:lineRule="auto"/>
        <w:rPr>
          <w:rStyle w:val="TemplateInstructions"/>
          <w:rFonts w:asciiTheme="minorHAnsi" w:hAnsiTheme="minorHAnsi"/>
          <w:color w:val="000000" w:themeColor="text1"/>
          <w:sz w:val="24"/>
          <w:szCs w:val="24"/>
        </w:rPr>
      </w:pPr>
      <w:r w:rsidRPr="00AE5677">
        <w:rPr>
          <w:rFonts w:asciiTheme="minorHAnsi" w:hAnsiTheme="minorHAnsi" w:cs="Calibri"/>
          <w:sz w:val="24"/>
          <w:szCs w:val="24"/>
        </w:rPr>
        <w:t xml:space="preserve">Our study partners at </w:t>
      </w:r>
      <w:proofErr w:type="spellStart"/>
      <w:r w:rsidRPr="00AE5677">
        <w:rPr>
          <w:rFonts w:asciiTheme="minorHAnsi" w:hAnsiTheme="minorHAnsi" w:cs="Calibri"/>
          <w:sz w:val="24"/>
          <w:szCs w:val="24"/>
        </w:rPr>
        <w:t>STScI</w:t>
      </w:r>
      <w:proofErr w:type="spellEnd"/>
      <w:r w:rsidRPr="00AE5677">
        <w:rPr>
          <w:rFonts w:asciiTheme="minorHAnsi" w:hAnsiTheme="minorHAnsi" w:cs="Calibri"/>
          <w:sz w:val="24"/>
          <w:szCs w:val="24"/>
        </w:rPr>
        <w:t xml:space="preserve"> are contributing science cases i</w:t>
      </w:r>
      <w:r w:rsidR="00783FBA">
        <w:rPr>
          <w:rFonts w:asciiTheme="minorHAnsi" w:hAnsiTheme="minorHAnsi" w:cs="Calibri"/>
          <w:sz w:val="24"/>
          <w:szCs w:val="24"/>
        </w:rPr>
        <w:t>n star formation and evolution,</w:t>
      </w:r>
      <w:r w:rsidRPr="00AE5677">
        <w:rPr>
          <w:rFonts w:asciiTheme="minorHAnsi" w:hAnsiTheme="minorHAnsi" w:cs="Calibri"/>
          <w:sz w:val="24"/>
          <w:szCs w:val="24"/>
        </w:rPr>
        <w:t xml:space="preserve"> galaxy structure and composition, as well as the high-z universe</w:t>
      </w:r>
    </w:p>
    <w:p w14:paraId="0FAF4795" w14:textId="77777777" w:rsidR="00AE5677" w:rsidRPr="00AE5677" w:rsidRDefault="00AE5677" w:rsidP="00E60B56">
      <w:pPr>
        <w:spacing w:after="0" w:line="240" w:lineRule="auto"/>
        <w:rPr>
          <w:rStyle w:val="TemplateInstructions"/>
          <w:rFonts w:asciiTheme="minorHAnsi" w:hAnsiTheme="minorHAnsi"/>
          <w:color w:val="000000" w:themeColor="text1"/>
          <w:sz w:val="24"/>
          <w:szCs w:val="24"/>
        </w:rPr>
      </w:pPr>
    </w:p>
    <w:p w14:paraId="7903DA52" w14:textId="77777777" w:rsidR="00AE5677" w:rsidRPr="00191187" w:rsidRDefault="00AE5677" w:rsidP="00AE5677">
      <w:pPr>
        <w:pStyle w:val="BodyTextIndent"/>
        <w:ind w:left="0"/>
        <w:rPr>
          <w:rStyle w:val="TemplateInstructions"/>
          <w:rFonts w:asciiTheme="minorHAnsi" w:hAnsiTheme="minorHAnsi"/>
          <w:i/>
          <w:color w:val="000000" w:themeColor="text1"/>
          <w:szCs w:val="24"/>
        </w:rPr>
      </w:pPr>
      <w:r w:rsidRPr="00AE5677">
        <w:rPr>
          <w:rStyle w:val="TemplateInstructions"/>
          <w:rFonts w:asciiTheme="minorHAnsi" w:hAnsiTheme="minorHAnsi"/>
          <w:i/>
          <w:color w:val="000000" w:themeColor="text1"/>
          <w:szCs w:val="24"/>
        </w:rPr>
        <w:t>ATLAST Reference</w:t>
      </w:r>
      <w:r>
        <w:rPr>
          <w:rStyle w:val="TemplateInstructions"/>
          <w:rFonts w:asciiTheme="minorHAnsi" w:hAnsiTheme="minorHAnsi"/>
          <w:i/>
          <w:color w:val="000000" w:themeColor="text1"/>
          <w:szCs w:val="24"/>
        </w:rPr>
        <w:t xml:space="preserve"> Mission Design Activities in FY15 (supported mainly by DR&amp;T with augmentation using IRAD procurement dollars and a fraction of an FTE)</w:t>
      </w:r>
    </w:p>
    <w:p w14:paraId="23DB68D0" w14:textId="77777777" w:rsidR="00AE5677" w:rsidRPr="00992599" w:rsidRDefault="00AE5677" w:rsidP="00AE5677">
      <w:pPr>
        <w:pStyle w:val="BodyTextIndent"/>
        <w:ind w:left="0"/>
        <w:rPr>
          <w:rFonts w:asciiTheme="minorHAnsi" w:eastAsiaTheme="minorEastAsia" w:hAnsiTheme="minorHAnsi" w:cs="Bookman Old Style"/>
          <w:szCs w:val="24"/>
          <w:lang w:eastAsia="ja-JP"/>
        </w:rPr>
      </w:pPr>
      <w:r>
        <w:rPr>
          <w:rFonts w:asciiTheme="minorHAnsi" w:eastAsiaTheme="minorEastAsia" w:hAnsiTheme="minorHAnsi" w:cs="Bookman Old Style"/>
          <w:szCs w:val="24"/>
          <w:lang w:eastAsia="ja-JP"/>
        </w:rPr>
        <w:t>Development work for</w:t>
      </w:r>
      <w:r w:rsidRPr="007F794A">
        <w:rPr>
          <w:rFonts w:asciiTheme="minorHAnsi" w:eastAsiaTheme="minorEastAsia" w:hAnsiTheme="minorHAnsi" w:cs="Bookman Old Style"/>
          <w:szCs w:val="24"/>
          <w:lang w:eastAsia="ja-JP"/>
        </w:rPr>
        <w:t xml:space="preserve"> mission requirements and </w:t>
      </w:r>
      <w:r>
        <w:rPr>
          <w:rFonts w:asciiTheme="minorHAnsi" w:eastAsiaTheme="minorEastAsia" w:hAnsiTheme="minorHAnsi" w:cs="Bookman Old Style"/>
          <w:szCs w:val="24"/>
          <w:lang w:eastAsia="ja-JP"/>
        </w:rPr>
        <w:t>reference mission design deepened this past year. Work concentrated on assessing</w:t>
      </w:r>
      <w:r w:rsidRPr="007F794A">
        <w:rPr>
          <w:rFonts w:asciiTheme="minorHAnsi" w:eastAsiaTheme="minorEastAsia" w:hAnsiTheme="minorHAnsi" w:cs="Bookman Old Style"/>
          <w:szCs w:val="24"/>
          <w:lang w:eastAsia="ja-JP"/>
        </w:rPr>
        <w:t xml:space="preserve"> an initial wave front error budget to support the allocation and validation of performance requirements across the telescope-instrument system</w:t>
      </w:r>
      <w:r>
        <w:rPr>
          <w:rFonts w:asciiTheme="minorHAnsi" w:eastAsiaTheme="minorEastAsia" w:hAnsiTheme="minorHAnsi" w:cs="Bookman Old Style"/>
          <w:szCs w:val="24"/>
          <w:lang w:eastAsia="ja-JP"/>
        </w:rPr>
        <w:t xml:space="preserve">. We </w:t>
      </w:r>
      <w:r w:rsidRPr="007F794A">
        <w:rPr>
          <w:rFonts w:asciiTheme="minorHAnsi" w:eastAsiaTheme="minorEastAsia" w:hAnsiTheme="minorHAnsi" w:cs="Bookman Old Style"/>
          <w:szCs w:val="24"/>
          <w:lang w:eastAsia="ja-JP"/>
        </w:rPr>
        <w:t>formulate</w:t>
      </w:r>
      <w:r>
        <w:rPr>
          <w:rFonts w:asciiTheme="minorHAnsi" w:eastAsiaTheme="minorEastAsia" w:hAnsiTheme="minorHAnsi" w:cs="Bookman Old Style"/>
          <w:szCs w:val="24"/>
          <w:lang w:eastAsia="ja-JP"/>
        </w:rPr>
        <w:t>d</w:t>
      </w:r>
      <w:r w:rsidRPr="007F794A">
        <w:rPr>
          <w:rFonts w:asciiTheme="minorHAnsi" w:eastAsiaTheme="minorEastAsia" w:hAnsiTheme="minorHAnsi" w:cs="Bookman Old Style"/>
          <w:szCs w:val="24"/>
          <w:lang w:eastAsia="ja-JP"/>
        </w:rPr>
        <w:t xml:space="preserve"> preliminary observatory mass estimates for the purposes of guiding engi</w:t>
      </w:r>
      <w:r>
        <w:rPr>
          <w:rFonts w:asciiTheme="minorHAnsi" w:eastAsiaTheme="minorEastAsia" w:hAnsiTheme="minorHAnsi" w:cs="Bookman Old Style"/>
          <w:szCs w:val="24"/>
          <w:lang w:eastAsia="ja-JP"/>
        </w:rPr>
        <w:t>neering design trades. This</w:t>
      </w:r>
      <w:r w:rsidRPr="007F794A">
        <w:rPr>
          <w:rFonts w:asciiTheme="minorHAnsi" w:eastAsiaTheme="minorEastAsia" w:hAnsiTheme="minorHAnsi" w:cs="Bookman Old Style"/>
          <w:szCs w:val="24"/>
          <w:lang w:eastAsia="ja-JP"/>
        </w:rPr>
        <w:t xml:space="preserve"> involve</w:t>
      </w:r>
      <w:r>
        <w:rPr>
          <w:rFonts w:asciiTheme="minorHAnsi" w:eastAsiaTheme="minorEastAsia" w:hAnsiTheme="minorHAnsi" w:cs="Bookman Old Style"/>
          <w:szCs w:val="24"/>
          <w:lang w:eastAsia="ja-JP"/>
        </w:rPr>
        <w:t>d</w:t>
      </w:r>
      <w:r w:rsidRPr="007F794A">
        <w:rPr>
          <w:rFonts w:asciiTheme="minorHAnsi" w:eastAsiaTheme="minorEastAsia" w:hAnsiTheme="minorHAnsi" w:cs="Bookman Old Style"/>
          <w:szCs w:val="24"/>
          <w:lang w:eastAsia="ja-JP"/>
        </w:rPr>
        <w:t xml:space="preserve"> </w:t>
      </w:r>
      <w:r w:rsidRPr="007F794A">
        <w:rPr>
          <w:rFonts w:asciiTheme="minorHAnsi" w:eastAsiaTheme="minorEastAsia" w:hAnsiTheme="minorHAnsi" w:cs="Bookman Old Style"/>
          <w:szCs w:val="24"/>
          <w:lang w:eastAsia="ja-JP"/>
        </w:rPr>
        <w:lastRenderedPageBreak/>
        <w:t xml:space="preserve">requirements and design contributions from across the flight system engineering disciplines. </w:t>
      </w:r>
      <w:r>
        <w:rPr>
          <w:rFonts w:asciiTheme="minorHAnsi" w:eastAsiaTheme="minorEastAsia" w:hAnsiTheme="minorHAnsi" w:cs="Bookman Old Style"/>
          <w:szCs w:val="24"/>
          <w:lang w:eastAsia="ja-JP"/>
        </w:rPr>
        <w:t>Initial thermal analysis supported by IRAD procurement funds was</w:t>
      </w:r>
      <w:r w:rsidRPr="007F794A">
        <w:rPr>
          <w:rFonts w:asciiTheme="minorHAnsi" w:eastAsiaTheme="minorEastAsia" w:hAnsiTheme="minorHAnsi" w:cs="Bookman Old Style"/>
          <w:szCs w:val="24"/>
          <w:lang w:eastAsia="ja-JP"/>
        </w:rPr>
        <w:t xml:space="preserve"> carried ou</w:t>
      </w:r>
      <w:r>
        <w:rPr>
          <w:rFonts w:asciiTheme="minorHAnsi" w:eastAsiaTheme="minorEastAsia" w:hAnsiTheme="minorHAnsi" w:cs="Bookman Old Style"/>
          <w:szCs w:val="24"/>
          <w:lang w:eastAsia="ja-JP"/>
        </w:rPr>
        <w:t>t in order to understand</w:t>
      </w:r>
      <w:r w:rsidRPr="007F794A">
        <w:rPr>
          <w:rFonts w:asciiTheme="minorHAnsi" w:eastAsiaTheme="minorEastAsia" w:hAnsiTheme="minorHAnsi" w:cs="Bookman Old Style"/>
          <w:szCs w:val="24"/>
          <w:lang w:eastAsia="ja-JP"/>
        </w:rPr>
        <w:t xml:space="preserve"> thermal s</w:t>
      </w:r>
      <w:r>
        <w:rPr>
          <w:rFonts w:asciiTheme="minorHAnsi" w:eastAsiaTheme="minorEastAsia" w:hAnsiTheme="minorHAnsi" w:cs="Bookman Old Style"/>
          <w:szCs w:val="24"/>
          <w:lang w:eastAsia="ja-JP"/>
        </w:rPr>
        <w:t>tability requirements. Work</w:t>
      </w:r>
      <w:r w:rsidRPr="007F794A">
        <w:rPr>
          <w:rFonts w:asciiTheme="minorHAnsi" w:eastAsiaTheme="minorEastAsia" w:hAnsiTheme="minorHAnsi" w:cs="Bookman Old Style"/>
          <w:szCs w:val="24"/>
          <w:lang w:eastAsia="ja-JP"/>
        </w:rPr>
        <w:t xml:space="preserve"> continue</w:t>
      </w:r>
      <w:r>
        <w:rPr>
          <w:rFonts w:asciiTheme="minorHAnsi" w:eastAsiaTheme="minorEastAsia" w:hAnsiTheme="minorHAnsi" w:cs="Bookman Old Style"/>
          <w:szCs w:val="24"/>
          <w:lang w:eastAsia="ja-JP"/>
        </w:rPr>
        <w:t>d</w:t>
      </w:r>
      <w:r w:rsidRPr="007F794A">
        <w:rPr>
          <w:rFonts w:asciiTheme="minorHAnsi" w:eastAsiaTheme="minorEastAsia" w:hAnsiTheme="minorHAnsi" w:cs="Bookman Old Style"/>
          <w:szCs w:val="24"/>
          <w:lang w:eastAsia="ja-JP"/>
        </w:rPr>
        <w:t xml:space="preserve"> in the development of models to analyze the effects of jitter on the observatory performance</w:t>
      </w:r>
      <w:r>
        <w:rPr>
          <w:rFonts w:asciiTheme="minorHAnsi" w:eastAsiaTheme="minorEastAsia" w:hAnsiTheme="minorHAnsi" w:cs="Bookman Old Style"/>
          <w:szCs w:val="24"/>
          <w:lang w:eastAsia="ja-JP"/>
        </w:rPr>
        <w:t>, again supported by IRAD procurement funds</w:t>
      </w:r>
      <w:r w:rsidRPr="007F794A">
        <w:rPr>
          <w:rFonts w:asciiTheme="minorHAnsi" w:eastAsiaTheme="minorEastAsia" w:hAnsiTheme="minorHAnsi" w:cs="Bookman Old Style"/>
          <w:szCs w:val="24"/>
          <w:lang w:eastAsia="ja-JP"/>
        </w:rPr>
        <w:t>.</w:t>
      </w:r>
      <w:r>
        <w:rPr>
          <w:rFonts w:asciiTheme="minorHAnsi" w:eastAsiaTheme="minorEastAsia" w:hAnsiTheme="minorHAnsi" w:cs="Bookman Old Style"/>
          <w:szCs w:val="24"/>
          <w:lang w:eastAsia="ja-JP"/>
        </w:rPr>
        <w:t xml:space="preserve"> Our results are being reported at several professional conferences as part of our campaign to establish among major stakeholders the credibility of our designs. Just as with our science team analyses, we contributed significant supporting material to AURA’s </w:t>
      </w:r>
      <w:r>
        <w:rPr>
          <w:rFonts w:asciiTheme="minorHAnsi" w:eastAsiaTheme="minorEastAsia" w:hAnsiTheme="minorHAnsi" w:cs="Bookman Old Style"/>
          <w:i/>
          <w:szCs w:val="24"/>
          <w:lang w:eastAsia="ja-JP"/>
        </w:rPr>
        <w:t>From Cosmic Birth to Living Earths</w:t>
      </w:r>
      <w:r>
        <w:rPr>
          <w:rFonts w:asciiTheme="minorHAnsi" w:eastAsiaTheme="minorEastAsia" w:hAnsiTheme="minorHAnsi" w:cs="Bookman Old Style"/>
          <w:szCs w:val="24"/>
          <w:lang w:eastAsia="ja-JP"/>
        </w:rPr>
        <w:t xml:space="preserve"> and will present our latest work at August’s SPIE conference.</w:t>
      </w:r>
    </w:p>
    <w:p w14:paraId="18B52973" w14:textId="77777777" w:rsidR="00AE5677" w:rsidRDefault="00AE5677" w:rsidP="00E60B56">
      <w:pPr>
        <w:spacing w:after="0" w:line="240" w:lineRule="auto"/>
        <w:rPr>
          <w:rStyle w:val="TemplateInstructions"/>
          <w:rFonts w:asciiTheme="minorHAnsi" w:hAnsiTheme="minorHAnsi"/>
          <w:color w:val="000000" w:themeColor="text1"/>
          <w:sz w:val="24"/>
          <w:szCs w:val="24"/>
        </w:rPr>
      </w:pPr>
    </w:p>
    <w:p w14:paraId="025158BD" w14:textId="30EA5A44" w:rsidR="00862C89" w:rsidRPr="00913805" w:rsidRDefault="00913805" w:rsidP="00811BB8">
      <w:pPr>
        <w:pStyle w:val="BodyTextIndent"/>
        <w:ind w:left="0"/>
        <w:rPr>
          <w:rStyle w:val="TemplateInstructions"/>
          <w:rFonts w:asciiTheme="minorHAnsi" w:hAnsiTheme="minorHAnsi"/>
          <w:b/>
          <w:color w:val="000000" w:themeColor="text1"/>
          <w:szCs w:val="24"/>
        </w:rPr>
      </w:pPr>
      <w:proofErr w:type="gramStart"/>
      <w:r>
        <w:rPr>
          <w:rStyle w:val="TemplateInstructions"/>
          <w:rFonts w:asciiTheme="minorHAnsi" w:hAnsiTheme="minorHAnsi"/>
          <w:b/>
          <w:color w:val="000000" w:themeColor="text1"/>
          <w:szCs w:val="24"/>
        </w:rPr>
        <w:t>4.</w:t>
      </w:r>
      <w:r>
        <w:rPr>
          <w:rStyle w:val="TemplateInstructions"/>
          <w:rFonts w:asciiTheme="minorHAnsi" w:hAnsiTheme="minorHAnsi"/>
          <w:b/>
          <w:color w:val="000000" w:themeColor="text1"/>
          <w:szCs w:val="24"/>
        </w:rPr>
        <w:tab/>
        <w:t>Research</w:t>
      </w:r>
      <w:proofErr w:type="gramEnd"/>
      <w:r>
        <w:rPr>
          <w:rStyle w:val="TemplateInstructions"/>
          <w:rFonts w:asciiTheme="minorHAnsi" w:hAnsiTheme="minorHAnsi"/>
          <w:b/>
          <w:color w:val="000000" w:themeColor="text1"/>
          <w:szCs w:val="24"/>
        </w:rPr>
        <w:t xml:space="preserve"> and Development Plan</w:t>
      </w:r>
    </w:p>
    <w:p w14:paraId="65C6E373" w14:textId="77777777" w:rsidR="00913805" w:rsidRDefault="00913805" w:rsidP="00AC68FE">
      <w:pPr>
        <w:pStyle w:val="BodyTextIndent"/>
        <w:ind w:left="0"/>
        <w:rPr>
          <w:rStyle w:val="TemplateInstructions"/>
          <w:rFonts w:asciiTheme="minorHAnsi" w:hAnsiTheme="minorHAnsi"/>
          <w:i/>
          <w:color w:val="000000" w:themeColor="text1"/>
          <w:szCs w:val="24"/>
        </w:rPr>
      </w:pPr>
    </w:p>
    <w:p w14:paraId="59D5E8CB" w14:textId="77777777" w:rsidR="001C509A" w:rsidRPr="00DF583A" w:rsidRDefault="001C509A" w:rsidP="001C509A">
      <w:pPr>
        <w:pStyle w:val="BodyTextIndent"/>
        <w:ind w:left="0"/>
        <w:rPr>
          <w:rStyle w:val="TemplateInstructions"/>
          <w:rFonts w:asciiTheme="minorHAnsi" w:hAnsiTheme="minorHAnsi"/>
          <w:i/>
          <w:color w:val="000000" w:themeColor="text1"/>
          <w:szCs w:val="24"/>
        </w:rPr>
      </w:pPr>
      <w:r>
        <w:rPr>
          <w:rFonts w:asciiTheme="minorHAnsi" w:eastAsiaTheme="minorEastAsia" w:hAnsiTheme="minorHAnsi" w:cs="Bookman Old Style"/>
          <w:i/>
          <w:szCs w:val="24"/>
          <w:lang w:eastAsia="ja-JP"/>
        </w:rPr>
        <w:t>ATLAST Science Activities for FY16</w:t>
      </w:r>
    </w:p>
    <w:p w14:paraId="7E509B12" w14:textId="77777777" w:rsidR="001C509A" w:rsidRPr="005053BF" w:rsidRDefault="001C509A" w:rsidP="001C509A">
      <w:pPr>
        <w:widowControl w:val="0"/>
        <w:autoSpaceDE w:val="0"/>
        <w:autoSpaceDN w:val="0"/>
        <w:adjustRightInd w:val="0"/>
        <w:spacing w:after="0" w:line="240" w:lineRule="auto"/>
        <w:rPr>
          <w:rFonts w:asciiTheme="minorHAnsi" w:hAnsiTheme="minorHAnsi" w:cs="Arial"/>
          <w:sz w:val="24"/>
          <w:szCs w:val="24"/>
        </w:rPr>
      </w:pPr>
      <w:r w:rsidRPr="00F7579E">
        <w:rPr>
          <w:rFonts w:asciiTheme="minorHAnsi" w:hAnsiTheme="minorHAnsi" w:cs="Calibri"/>
          <w:sz w:val="24"/>
          <w:szCs w:val="24"/>
        </w:rPr>
        <w:t xml:space="preserve">In FY16 we will continue to </w:t>
      </w:r>
      <w:r>
        <w:rPr>
          <w:rFonts w:asciiTheme="minorHAnsi" w:hAnsiTheme="minorHAnsi" w:cs="Calibri"/>
          <w:sz w:val="24"/>
          <w:szCs w:val="24"/>
        </w:rPr>
        <w:t>improve our current simulations especially</w:t>
      </w:r>
      <w:r w:rsidRPr="00F7579E">
        <w:rPr>
          <w:rFonts w:asciiTheme="minorHAnsi" w:hAnsiTheme="minorHAnsi" w:cs="Calibri"/>
          <w:sz w:val="24"/>
          <w:szCs w:val="24"/>
        </w:rPr>
        <w:t xml:space="preserve"> to improve the fidelity of th</w:t>
      </w:r>
      <w:r>
        <w:rPr>
          <w:rFonts w:asciiTheme="minorHAnsi" w:hAnsiTheme="minorHAnsi" w:cs="Calibri"/>
          <w:sz w:val="24"/>
          <w:szCs w:val="24"/>
        </w:rPr>
        <w:t>e optical system requirements. This will include</w:t>
      </w:r>
      <w:r w:rsidRPr="00F7579E">
        <w:rPr>
          <w:rFonts w:asciiTheme="minorHAnsi" w:hAnsiTheme="minorHAnsi" w:cs="Calibri"/>
          <w:sz w:val="24"/>
          <w:szCs w:val="24"/>
        </w:rPr>
        <w:t xml:space="preserve"> noise from starlight (after starlight suppression), dust in the target syst</w:t>
      </w:r>
      <w:r>
        <w:rPr>
          <w:rFonts w:asciiTheme="minorHAnsi" w:hAnsiTheme="minorHAnsi" w:cs="Calibri"/>
          <w:sz w:val="24"/>
          <w:szCs w:val="24"/>
        </w:rPr>
        <w:t>em, and detector performance</w:t>
      </w:r>
      <w:r w:rsidRPr="00F7579E">
        <w:rPr>
          <w:rFonts w:asciiTheme="minorHAnsi" w:hAnsiTheme="minorHAnsi" w:cs="Calibri"/>
          <w:sz w:val="24"/>
          <w:szCs w:val="24"/>
        </w:rPr>
        <w:t xml:space="preserve">. This will be done for at </w:t>
      </w:r>
      <w:r>
        <w:rPr>
          <w:rFonts w:asciiTheme="minorHAnsi" w:hAnsiTheme="minorHAnsi" w:cs="Calibri"/>
          <w:sz w:val="24"/>
          <w:szCs w:val="24"/>
        </w:rPr>
        <w:t>least our baseline reference mission design</w:t>
      </w:r>
      <w:r w:rsidRPr="00F7579E">
        <w:rPr>
          <w:rFonts w:asciiTheme="minorHAnsi" w:hAnsiTheme="minorHAnsi" w:cs="Calibri"/>
          <w:sz w:val="24"/>
          <w:szCs w:val="24"/>
        </w:rPr>
        <w:t xml:space="preserve"> and one starlight suppression technique. We will also expand our analysis to new science cases in the areas of </w:t>
      </w:r>
      <w:proofErr w:type="spellStart"/>
      <w:r w:rsidRPr="00F7579E">
        <w:rPr>
          <w:rFonts w:asciiTheme="minorHAnsi" w:hAnsiTheme="minorHAnsi" w:cs="Calibri"/>
          <w:sz w:val="24"/>
          <w:szCs w:val="24"/>
        </w:rPr>
        <w:t>exoplanets</w:t>
      </w:r>
      <w:proofErr w:type="spellEnd"/>
      <w:r w:rsidRPr="00F7579E">
        <w:rPr>
          <w:rFonts w:asciiTheme="minorHAnsi" w:hAnsiTheme="minorHAnsi" w:cs="Calibri"/>
          <w:sz w:val="24"/>
          <w:szCs w:val="24"/>
        </w:rPr>
        <w:t xml:space="preserve"> and stellar astrophysics. We will begin s</w:t>
      </w:r>
      <w:r w:rsidRPr="00F7579E">
        <w:rPr>
          <w:rFonts w:asciiTheme="minorHAnsi" w:hAnsiTheme="minorHAnsi" w:cs="Arial"/>
          <w:sz w:val="24"/>
          <w:szCs w:val="24"/>
        </w:rPr>
        <w:t>imulations of the time-dependent noise in transi</w:t>
      </w:r>
      <w:r>
        <w:rPr>
          <w:rFonts w:asciiTheme="minorHAnsi" w:hAnsiTheme="minorHAnsi" w:cs="Arial"/>
          <w:sz w:val="24"/>
          <w:szCs w:val="24"/>
        </w:rPr>
        <w:t>t spectra, based on a similar simulator for JWST. This will allow us to</w:t>
      </w:r>
      <w:r w:rsidRPr="00F7579E">
        <w:rPr>
          <w:rFonts w:asciiTheme="minorHAnsi" w:hAnsiTheme="minorHAnsi" w:cs="Arial"/>
          <w:sz w:val="24"/>
          <w:szCs w:val="24"/>
        </w:rPr>
        <w:t xml:space="preserve"> explore</w:t>
      </w:r>
      <w:r>
        <w:rPr>
          <w:rFonts w:asciiTheme="minorHAnsi" w:hAnsiTheme="minorHAnsi" w:cs="Arial"/>
          <w:sz w:val="24"/>
          <w:szCs w:val="24"/>
        </w:rPr>
        <w:t xml:space="preserve"> </w:t>
      </w:r>
      <w:r w:rsidRPr="00F7579E">
        <w:rPr>
          <w:rFonts w:asciiTheme="minorHAnsi" w:hAnsiTheme="minorHAnsi" w:cs="Arial"/>
          <w:sz w:val="24"/>
          <w:szCs w:val="24"/>
        </w:rPr>
        <w:t>the potential for very high-resolution transit spectral analysis as a means of detecting specific lines that would otherwise b</w:t>
      </w:r>
      <w:r>
        <w:rPr>
          <w:rFonts w:asciiTheme="minorHAnsi" w:hAnsiTheme="minorHAnsi" w:cs="Arial"/>
          <w:sz w:val="24"/>
          <w:szCs w:val="24"/>
        </w:rPr>
        <w:t xml:space="preserve">e unavailable due to </w:t>
      </w:r>
      <w:proofErr w:type="spellStart"/>
      <w:r>
        <w:rPr>
          <w:rFonts w:asciiTheme="minorHAnsi" w:hAnsiTheme="minorHAnsi" w:cs="Arial"/>
          <w:sz w:val="24"/>
          <w:szCs w:val="24"/>
        </w:rPr>
        <w:t>corona</w:t>
      </w:r>
      <w:r w:rsidRPr="00F7579E">
        <w:rPr>
          <w:rFonts w:asciiTheme="minorHAnsi" w:hAnsiTheme="minorHAnsi" w:cs="Arial"/>
          <w:sz w:val="24"/>
          <w:szCs w:val="24"/>
        </w:rPr>
        <w:t>graphic</w:t>
      </w:r>
      <w:proofErr w:type="spellEnd"/>
      <w:r w:rsidRPr="00F7579E">
        <w:rPr>
          <w:rFonts w:asciiTheme="minorHAnsi" w:hAnsiTheme="minorHAnsi" w:cs="Arial"/>
          <w:sz w:val="24"/>
          <w:szCs w:val="24"/>
        </w:rPr>
        <w:t xml:space="preserve"> constraints. We will also</w:t>
      </w:r>
      <w:r>
        <w:rPr>
          <w:rFonts w:asciiTheme="minorHAnsi" w:hAnsiTheme="minorHAnsi" w:cs="Arial"/>
          <w:sz w:val="24"/>
          <w:szCs w:val="24"/>
        </w:rPr>
        <w:t xml:space="preserve"> continue to</w:t>
      </w:r>
      <w:r w:rsidRPr="00F7579E">
        <w:rPr>
          <w:rFonts w:asciiTheme="minorHAnsi" w:hAnsiTheme="minorHAnsi" w:cs="Arial"/>
          <w:sz w:val="24"/>
          <w:szCs w:val="24"/>
        </w:rPr>
        <w:t xml:space="preserve"> improve our estimates for the overall planet yield from ATLAST observations</w:t>
      </w:r>
      <w:r>
        <w:rPr>
          <w:rFonts w:asciiTheme="minorHAnsi" w:hAnsiTheme="minorHAnsi" w:cs="Arial"/>
          <w:sz w:val="24"/>
          <w:szCs w:val="24"/>
        </w:rPr>
        <w:t xml:space="preserve">; </w:t>
      </w:r>
      <w:proofErr w:type="gramStart"/>
      <w:r>
        <w:rPr>
          <w:rFonts w:asciiTheme="minorHAnsi" w:hAnsiTheme="minorHAnsi" w:cs="Arial"/>
          <w:sz w:val="24"/>
          <w:szCs w:val="24"/>
        </w:rPr>
        <w:t xml:space="preserve">that is, </w:t>
      </w:r>
      <w:r w:rsidRPr="00F7579E">
        <w:rPr>
          <w:rFonts w:asciiTheme="minorHAnsi" w:hAnsiTheme="minorHAnsi" w:cs="Arial"/>
          <w:sz w:val="24"/>
          <w:szCs w:val="24"/>
        </w:rPr>
        <w:t>understanding</w:t>
      </w:r>
      <w:proofErr w:type="gramEnd"/>
      <w:r w:rsidRPr="00F7579E">
        <w:rPr>
          <w:rFonts w:asciiTheme="minorHAnsi" w:hAnsiTheme="minorHAnsi" w:cs="Arial"/>
          <w:sz w:val="24"/>
          <w:szCs w:val="24"/>
        </w:rPr>
        <w:t xml:space="preserve"> the yield of rocky versus gaseous planets, and the overall number of non-Earth planets</w:t>
      </w:r>
      <w:r>
        <w:rPr>
          <w:rFonts w:asciiTheme="minorHAnsi" w:hAnsiTheme="minorHAnsi" w:cs="Arial"/>
          <w:sz w:val="24"/>
          <w:szCs w:val="24"/>
        </w:rPr>
        <w:t xml:space="preserve"> </w:t>
      </w:r>
      <w:r w:rsidRPr="00F7579E">
        <w:rPr>
          <w:rFonts w:asciiTheme="minorHAnsi" w:hAnsiTheme="minorHAnsi" w:cs="Arial"/>
          <w:sz w:val="24"/>
          <w:szCs w:val="24"/>
        </w:rPr>
        <w:t>that will be discovered over the mission lifetime. </w:t>
      </w:r>
    </w:p>
    <w:p w14:paraId="7559EDE2" w14:textId="77777777" w:rsidR="001C509A" w:rsidRPr="00F7579E" w:rsidRDefault="001C509A" w:rsidP="001C509A">
      <w:pPr>
        <w:widowControl w:val="0"/>
        <w:autoSpaceDE w:val="0"/>
        <w:autoSpaceDN w:val="0"/>
        <w:adjustRightInd w:val="0"/>
        <w:spacing w:after="0" w:line="240" w:lineRule="auto"/>
        <w:rPr>
          <w:rFonts w:asciiTheme="minorHAnsi" w:hAnsiTheme="minorHAnsi" w:cs="Arial"/>
          <w:sz w:val="24"/>
          <w:szCs w:val="24"/>
        </w:rPr>
      </w:pPr>
    </w:p>
    <w:p w14:paraId="1607EA1F" w14:textId="77777777" w:rsidR="001C509A" w:rsidRPr="00F7579E" w:rsidRDefault="001C509A" w:rsidP="001C509A">
      <w:pPr>
        <w:widowControl w:val="0"/>
        <w:autoSpaceDE w:val="0"/>
        <w:autoSpaceDN w:val="0"/>
        <w:adjustRightInd w:val="0"/>
        <w:spacing w:after="0" w:line="240" w:lineRule="auto"/>
        <w:rPr>
          <w:rFonts w:asciiTheme="minorHAnsi" w:hAnsiTheme="minorHAnsi" w:cs="Arial"/>
          <w:sz w:val="24"/>
          <w:szCs w:val="24"/>
        </w:rPr>
      </w:pPr>
      <w:r w:rsidRPr="00F7579E">
        <w:rPr>
          <w:rFonts w:asciiTheme="minorHAnsi" w:hAnsiTheme="minorHAnsi" w:cs="Arial"/>
          <w:sz w:val="24"/>
          <w:szCs w:val="24"/>
        </w:rPr>
        <w:t>Ad</w:t>
      </w:r>
      <w:r>
        <w:rPr>
          <w:rFonts w:asciiTheme="minorHAnsi" w:hAnsiTheme="minorHAnsi" w:cs="Arial"/>
          <w:sz w:val="24"/>
          <w:szCs w:val="24"/>
        </w:rPr>
        <w:t>ditionally, we will lead professional outreach activities for those scientific communities relevant to</w:t>
      </w:r>
      <w:r w:rsidRPr="00F7579E">
        <w:rPr>
          <w:rFonts w:asciiTheme="minorHAnsi" w:hAnsiTheme="minorHAnsi" w:cs="Arial"/>
          <w:sz w:val="24"/>
          <w:szCs w:val="24"/>
        </w:rPr>
        <w:t xml:space="preserve"> ATLAST. These activities will include co-organizing</w:t>
      </w:r>
      <w:r>
        <w:rPr>
          <w:rFonts w:asciiTheme="minorHAnsi" w:hAnsiTheme="minorHAnsi" w:cs="Arial"/>
          <w:sz w:val="24"/>
          <w:szCs w:val="24"/>
        </w:rPr>
        <w:t xml:space="preserve"> </w:t>
      </w:r>
      <w:r w:rsidRPr="00F7579E">
        <w:rPr>
          <w:rFonts w:asciiTheme="minorHAnsi" w:hAnsiTheme="minorHAnsi" w:cs="Arial"/>
          <w:sz w:val="24"/>
          <w:szCs w:val="24"/>
        </w:rPr>
        <w:t xml:space="preserve">workshops with other </w:t>
      </w:r>
      <w:proofErr w:type="spellStart"/>
      <w:r w:rsidRPr="00F7579E">
        <w:rPr>
          <w:rFonts w:asciiTheme="minorHAnsi" w:hAnsiTheme="minorHAnsi" w:cs="Arial"/>
          <w:sz w:val="24"/>
          <w:szCs w:val="24"/>
        </w:rPr>
        <w:t>exoplanet</w:t>
      </w:r>
      <w:proofErr w:type="spellEnd"/>
      <w:r w:rsidRPr="00F7579E">
        <w:rPr>
          <w:rFonts w:asciiTheme="minorHAnsi" w:hAnsiTheme="minorHAnsi" w:cs="Arial"/>
          <w:sz w:val="24"/>
          <w:szCs w:val="24"/>
        </w:rPr>
        <w:t>-related NASA organizations such as the NASA Astrobiology Institute and the NASA </w:t>
      </w:r>
      <w:proofErr w:type="spellStart"/>
      <w:r w:rsidRPr="00F7579E">
        <w:rPr>
          <w:rFonts w:asciiTheme="minorHAnsi" w:hAnsiTheme="minorHAnsi" w:cs="Arial"/>
          <w:sz w:val="24"/>
          <w:szCs w:val="24"/>
        </w:rPr>
        <w:t>Exoplanetary</w:t>
      </w:r>
      <w:proofErr w:type="spellEnd"/>
      <w:r w:rsidRPr="00F7579E">
        <w:rPr>
          <w:rFonts w:asciiTheme="minorHAnsi" w:hAnsiTheme="minorHAnsi" w:cs="Arial"/>
          <w:sz w:val="24"/>
          <w:szCs w:val="24"/>
        </w:rPr>
        <w:t xml:space="preserve"> Systems Science (</w:t>
      </w:r>
      <w:proofErr w:type="spellStart"/>
      <w:r w:rsidRPr="00F7579E">
        <w:rPr>
          <w:rFonts w:asciiTheme="minorHAnsi" w:hAnsiTheme="minorHAnsi" w:cs="Arial"/>
          <w:sz w:val="24"/>
          <w:szCs w:val="24"/>
        </w:rPr>
        <w:t>NExSS</w:t>
      </w:r>
      <w:proofErr w:type="spellEnd"/>
      <w:r w:rsidRPr="00F7579E">
        <w:rPr>
          <w:rFonts w:asciiTheme="minorHAnsi" w:hAnsiTheme="minorHAnsi" w:cs="Arial"/>
          <w:sz w:val="24"/>
          <w:szCs w:val="24"/>
        </w:rPr>
        <w:t>)</w:t>
      </w:r>
      <w:r>
        <w:rPr>
          <w:rFonts w:asciiTheme="minorHAnsi" w:hAnsiTheme="minorHAnsi" w:cs="Arial"/>
          <w:sz w:val="24"/>
          <w:szCs w:val="24"/>
        </w:rPr>
        <w:t xml:space="preserve"> </w:t>
      </w:r>
      <w:r w:rsidRPr="00F7579E">
        <w:rPr>
          <w:rFonts w:asciiTheme="minorHAnsi" w:hAnsiTheme="minorHAnsi" w:cs="Arial"/>
          <w:sz w:val="24"/>
          <w:szCs w:val="24"/>
        </w:rPr>
        <w:t>Network. We will leverage public science engagement opportunities</w:t>
      </w:r>
      <w:r>
        <w:rPr>
          <w:rFonts w:asciiTheme="minorHAnsi" w:hAnsiTheme="minorHAnsi" w:cs="Arial"/>
          <w:sz w:val="24"/>
          <w:szCs w:val="24"/>
        </w:rPr>
        <w:t>, such as the autumn</w:t>
      </w:r>
      <w:r>
        <w:rPr>
          <w:rFonts w:asciiTheme="minorHAnsi" w:hAnsiTheme="minorHAnsi" w:cs="Bookman Old Style"/>
          <w:sz w:val="24"/>
          <w:szCs w:val="24"/>
        </w:rPr>
        <w:t> celebration of</w:t>
      </w:r>
      <w:r w:rsidRPr="00F7579E">
        <w:rPr>
          <w:rFonts w:asciiTheme="minorHAnsi" w:hAnsiTheme="minorHAnsi" w:cs="Bookman Old Style"/>
          <w:sz w:val="24"/>
          <w:szCs w:val="24"/>
        </w:rPr>
        <w:t xml:space="preserve"> the </w:t>
      </w:r>
      <w:r w:rsidRPr="00F7579E">
        <w:rPr>
          <w:rFonts w:asciiTheme="minorHAnsi" w:hAnsiTheme="minorHAnsi" w:cs="Arial"/>
          <w:sz w:val="24"/>
          <w:szCs w:val="24"/>
        </w:rPr>
        <w:t>20th anniversary of first</w:t>
      </w:r>
    </w:p>
    <w:p w14:paraId="48AD53D8" w14:textId="77777777" w:rsidR="001C509A" w:rsidRDefault="001C509A" w:rsidP="001C509A">
      <w:pPr>
        <w:widowControl w:val="0"/>
        <w:autoSpaceDE w:val="0"/>
        <w:autoSpaceDN w:val="0"/>
        <w:adjustRightInd w:val="0"/>
        <w:spacing w:after="0" w:line="240" w:lineRule="auto"/>
        <w:rPr>
          <w:rFonts w:asciiTheme="minorHAnsi" w:hAnsiTheme="minorHAnsi" w:cs="Arial"/>
          <w:sz w:val="24"/>
          <w:szCs w:val="24"/>
        </w:rPr>
      </w:pPr>
      <w:r w:rsidRPr="00F7579E">
        <w:rPr>
          <w:rFonts w:asciiTheme="minorHAnsi" w:hAnsiTheme="minorHAnsi" w:cs="Arial"/>
          <w:sz w:val="24"/>
          <w:szCs w:val="24"/>
        </w:rPr>
        <w:t xml:space="preserve"> </w:t>
      </w:r>
      <w:proofErr w:type="spellStart"/>
      <w:proofErr w:type="gramStart"/>
      <w:r w:rsidRPr="00F7579E">
        <w:rPr>
          <w:rFonts w:asciiTheme="minorHAnsi" w:hAnsiTheme="minorHAnsi" w:cs="Arial"/>
          <w:sz w:val="24"/>
          <w:szCs w:val="24"/>
        </w:rPr>
        <w:t>exoplanet</w:t>
      </w:r>
      <w:proofErr w:type="spellEnd"/>
      <w:proofErr w:type="gramEnd"/>
      <w:r w:rsidRPr="00F7579E">
        <w:rPr>
          <w:rFonts w:asciiTheme="minorHAnsi" w:hAnsiTheme="minorHAnsi" w:cs="Arial"/>
          <w:sz w:val="24"/>
          <w:szCs w:val="24"/>
        </w:rPr>
        <w:t xml:space="preserve"> detection at National </w:t>
      </w:r>
      <w:r>
        <w:rPr>
          <w:rFonts w:asciiTheme="minorHAnsi" w:hAnsiTheme="minorHAnsi" w:cs="Arial"/>
          <w:sz w:val="24"/>
          <w:szCs w:val="24"/>
        </w:rPr>
        <w:t>Air and Space Museum. And, of course,</w:t>
      </w:r>
      <w:r w:rsidRPr="00F7579E">
        <w:rPr>
          <w:rFonts w:asciiTheme="minorHAnsi" w:hAnsiTheme="minorHAnsi" w:cs="Arial"/>
          <w:sz w:val="24"/>
          <w:szCs w:val="24"/>
        </w:rPr>
        <w:t xml:space="preserve"> we will </w:t>
      </w:r>
      <w:r>
        <w:rPr>
          <w:rFonts w:asciiTheme="minorHAnsi" w:hAnsiTheme="minorHAnsi" w:cs="Arial"/>
          <w:sz w:val="24"/>
          <w:szCs w:val="24"/>
        </w:rPr>
        <w:t xml:space="preserve">continue to </w:t>
      </w:r>
      <w:r w:rsidRPr="00F7579E">
        <w:rPr>
          <w:rFonts w:asciiTheme="minorHAnsi" w:hAnsiTheme="minorHAnsi" w:cs="Arial"/>
          <w:sz w:val="24"/>
          <w:szCs w:val="24"/>
        </w:rPr>
        <w:t>collaborate with stellar</w:t>
      </w:r>
      <w:r>
        <w:rPr>
          <w:rFonts w:asciiTheme="minorHAnsi" w:hAnsiTheme="minorHAnsi" w:cs="Arial"/>
          <w:sz w:val="24"/>
          <w:szCs w:val="24"/>
        </w:rPr>
        <w:t xml:space="preserve"> </w:t>
      </w:r>
      <w:r w:rsidRPr="00F7579E">
        <w:rPr>
          <w:rFonts w:asciiTheme="minorHAnsi" w:hAnsiTheme="minorHAnsi" w:cs="Arial"/>
          <w:sz w:val="24"/>
          <w:szCs w:val="24"/>
        </w:rPr>
        <w:t>astrophysics and galaxy science colleagues in 660 to increase the focus on non-</w:t>
      </w:r>
      <w:proofErr w:type="spellStart"/>
      <w:r w:rsidRPr="00F7579E">
        <w:rPr>
          <w:rFonts w:asciiTheme="minorHAnsi" w:hAnsiTheme="minorHAnsi" w:cs="Arial"/>
          <w:sz w:val="24"/>
          <w:szCs w:val="24"/>
        </w:rPr>
        <w:t>exoplanet</w:t>
      </w:r>
      <w:proofErr w:type="spellEnd"/>
      <w:r w:rsidRPr="00F7579E">
        <w:rPr>
          <w:rFonts w:asciiTheme="minorHAnsi" w:hAnsiTheme="minorHAnsi" w:cs="Arial"/>
          <w:sz w:val="24"/>
          <w:szCs w:val="24"/>
        </w:rPr>
        <w:t xml:space="preserve"> astrophysics scien</w:t>
      </w:r>
      <w:r>
        <w:rPr>
          <w:rFonts w:asciiTheme="minorHAnsi" w:hAnsiTheme="minorHAnsi" w:cs="Arial"/>
          <w:sz w:val="24"/>
          <w:szCs w:val="24"/>
        </w:rPr>
        <w:t xml:space="preserve">ce with ATLAST and to engage </w:t>
      </w:r>
      <w:r w:rsidRPr="00F7579E">
        <w:rPr>
          <w:rFonts w:asciiTheme="minorHAnsi" w:hAnsiTheme="minorHAnsi" w:cs="Arial"/>
          <w:sz w:val="24"/>
          <w:szCs w:val="24"/>
        </w:rPr>
        <w:t xml:space="preserve">planetary sciences colleagues (690 and beyond) on </w:t>
      </w:r>
      <w:r>
        <w:rPr>
          <w:rFonts w:asciiTheme="minorHAnsi" w:hAnsiTheme="minorHAnsi" w:cs="Arial"/>
          <w:sz w:val="24"/>
          <w:szCs w:val="24"/>
        </w:rPr>
        <w:t>Solar System science</w:t>
      </w:r>
      <w:r w:rsidRPr="00F7579E">
        <w:rPr>
          <w:rFonts w:asciiTheme="minorHAnsi" w:hAnsiTheme="minorHAnsi" w:cs="Arial"/>
          <w:sz w:val="24"/>
          <w:szCs w:val="24"/>
        </w:rPr>
        <w:t>.</w:t>
      </w:r>
    </w:p>
    <w:p w14:paraId="3C76623B" w14:textId="77777777" w:rsidR="001C509A" w:rsidRDefault="001C509A" w:rsidP="001C509A">
      <w:pPr>
        <w:widowControl w:val="0"/>
        <w:autoSpaceDE w:val="0"/>
        <w:autoSpaceDN w:val="0"/>
        <w:adjustRightInd w:val="0"/>
        <w:spacing w:after="0" w:line="240" w:lineRule="auto"/>
        <w:rPr>
          <w:rFonts w:asciiTheme="minorHAnsi" w:hAnsiTheme="minorHAnsi" w:cs="Arial"/>
          <w:sz w:val="24"/>
          <w:szCs w:val="24"/>
        </w:rPr>
      </w:pPr>
    </w:p>
    <w:p w14:paraId="7A21A655" w14:textId="26CDD6A4" w:rsidR="001C509A" w:rsidRPr="001C509A" w:rsidRDefault="001C509A" w:rsidP="001C509A">
      <w:pPr>
        <w:widowControl w:val="0"/>
        <w:autoSpaceDE w:val="0"/>
        <w:autoSpaceDN w:val="0"/>
        <w:adjustRightInd w:val="0"/>
        <w:spacing w:after="0" w:line="240" w:lineRule="auto"/>
        <w:rPr>
          <w:rStyle w:val="TemplateInstructions"/>
          <w:rFonts w:asciiTheme="minorHAnsi" w:hAnsiTheme="minorHAnsi" w:cs="Arial"/>
          <w:color w:val="auto"/>
          <w:sz w:val="24"/>
          <w:szCs w:val="24"/>
        </w:rPr>
      </w:pPr>
      <w:r>
        <w:rPr>
          <w:rFonts w:asciiTheme="minorHAnsi" w:hAnsiTheme="minorHAnsi" w:cs="Arial"/>
          <w:sz w:val="24"/>
          <w:szCs w:val="24"/>
        </w:rPr>
        <w:t xml:space="preserve">Finally, we will work with colleagues at JPL (M. Werner) and </w:t>
      </w:r>
      <w:proofErr w:type="spellStart"/>
      <w:r>
        <w:rPr>
          <w:rFonts w:asciiTheme="minorHAnsi" w:hAnsiTheme="minorHAnsi" w:cs="Arial"/>
          <w:sz w:val="24"/>
          <w:szCs w:val="24"/>
        </w:rPr>
        <w:t>STScI</w:t>
      </w:r>
      <w:proofErr w:type="spellEnd"/>
      <w:r>
        <w:rPr>
          <w:rFonts w:asciiTheme="minorHAnsi" w:hAnsiTheme="minorHAnsi" w:cs="Arial"/>
          <w:sz w:val="24"/>
          <w:szCs w:val="24"/>
        </w:rPr>
        <w:t xml:space="preserve"> (J. Green) to assess the feasibility of mid-IR (~ 4 </w:t>
      </w:r>
      <w:proofErr w:type="spellStart"/>
      <w:r>
        <w:rPr>
          <w:rFonts w:ascii="Cambria" w:hAnsi="Cambria" w:cs="Arial"/>
          <w:sz w:val="24"/>
          <w:szCs w:val="24"/>
        </w:rPr>
        <w:t>μ</w:t>
      </w:r>
      <w:r>
        <w:rPr>
          <w:rFonts w:asciiTheme="minorHAnsi" w:hAnsiTheme="minorHAnsi" w:cs="Arial"/>
          <w:sz w:val="24"/>
          <w:szCs w:val="24"/>
        </w:rPr>
        <w:t>m</w:t>
      </w:r>
      <w:proofErr w:type="spellEnd"/>
      <w:r>
        <w:rPr>
          <w:rFonts w:asciiTheme="minorHAnsi" w:hAnsiTheme="minorHAnsi" w:cs="Arial"/>
          <w:sz w:val="24"/>
          <w:szCs w:val="24"/>
        </w:rPr>
        <w:t>) planet transit spectroscopy with a room temperature telescope to search for diagnostic molecular lines that may be observable no other way.</w:t>
      </w:r>
    </w:p>
    <w:p w14:paraId="77F7005D" w14:textId="77777777" w:rsidR="001C509A" w:rsidRDefault="001C509A" w:rsidP="00AC68FE">
      <w:pPr>
        <w:pStyle w:val="BodyTextIndent"/>
        <w:ind w:left="0"/>
        <w:rPr>
          <w:rStyle w:val="TemplateInstructions"/>
          <w:rFonts w:asciiTheme="minorHAnsi" w:hAnsiTheme="minorHAnsi"/>
          <w:i/>
          <w:color w:val="000000" w:themeColor="text1"/>
          <w:szCs w:val="24"/>
        </w:rPr>
      </w:pPr>
    </w:p>
    <w:p w14:paraId="7D6D1388" w14:textId="079C9F6B" w:rsidR="00AC68FE" w:rsidRPr="00913805" w:rsidRDefault="00AC68FE" w:rsidP="00AC68FE">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i/>
          <w:color w:val="000000" w:themeColor="text1"/>
          <w:szCs w:val="24"/>
        </w:rPr>
        <w:t>ATLAST Technology Activities for FY1</w:t>
      </w:r>
      <w:r w:rsidR="00A4669B">
        <w:rPr>
          <w:rStyle w:val="TemplateInstructions"/>
          <w:rFonts w:asciiTheme="minorHAnsi" w:hAnsiTheme="minorHAnsi"/>
          <w:i/>
          <w:color w:val="000000" w:themeColor="text1"/>
          <w:szCs w:val="24"/>
        </w:rPr>
        <w:t>6</w:t>
      </w:r>
    </w:p>
    <w:p w14:paraId="524CB08D" w14:textId="1DB00C23" w:rsidR="00AC68FE" w:rsidRDefault="00004925" w:rsidP="00AC68FE">
      <w:pPr>
        <w:pStyle w:val="BodyTextIndent"/>
        <w:ind w:left="0"/>
        <w:rPr>
          <w:rStyle w:val="TemplateInstructions"/>
          <w:rFonts w:asciiTheme="minorHAnsi" w:hAnsiTheme="minorHAnsi"/>
          <w:color w:val="000000" w:themeColor="text1"/>
          <w:szCs w:val="24"/>
        </w:rPr>
      </w:pPr>
      <w:r>
        <w:rPr>
          <w:rStyle w:val="TemplateInstructions"/>
          <w:rFonts w:asciiTheme="minorHAnsi" w:hAnsiTheme="minorHAnsi"/>
          <w:color w:val="000000" w:themeColor="text1"/>
          <w:szCs w:val="24"/>
        </w:rPr>
        <w:t xml:space="preserve">This activity is described in the work plan submitted by Matt </w:t>
      </w:r>
      <w:proofErr w:type="spellStart"/>
      <w:r>
        <w:rPr>
          <w:rStyle w:val="TemplateInstructions"/>
          <w:rFonts w:asciiTheme="minorHAnsi" w:hAnsiTheme="minorHAnsi"/>
          <w:color w:val="000000" w:themeColor="text1"/>
          <w:szCs w:val="24"/>
        </w:rPr>
        <w:t>Bolcar</w:t>
      </w:r>
      <w:proofErr w:type="spellEnd"/>
      <w:r>
        <w:rPr>
          <w:rStyle w:val="TemplateInstructions"/>
          <w:rFonts w:asciiTheme="minorHAnsi" w:hAnsiTheme="minorHAnsi"/>
          <w:color w:val="000000" w:themeColor="text1"/>
          <w:szCs w:val="24"/>
        </w:rPr>
        <w:t>.</w:t>
      </w:r>
    </w:p>
    <w:p w14:paraId="72A11E75" w14:textId="6E863FF9" w:rsidR="00AC68FE" w:rsidRPr="00AC68FE" w:rsidRDefault="00AC68FE" w:rsidP="00AC68FE">
      <w:pPr>
        <w:pStyle w:val="BodyTextIndent"/>
        <w:ind w:left="0"/>
        <w:rPr>
          <w:rStyle w:val="TemplateInstructions"/>
          <w:rFonts w:asciiTheme="minorHAnsi" w:hAnsiTheme="minorHAnsi"/>
          <w:color w:val="000000" w:themeColor="text1"/>
          <w:szCs w:val="24"/>
        </w:rPr>
      </w:pPr>
    </w:p>
    <w:p w14:paraId="24B370C5" w14:textId="2F12A7CD" w:rsidR="00D078DD" w:rsidRPr="00191187" w:rsidRDefault="00191187" w:rsidP="006F6228">
      <w:pPr>
        <w:pStyle w:val="BodyTextIndent"/>
        <w:ind w:left="0"/>
        <w:rPr>
          <w:rStyle w:val="TemplateInstructions"/>
          <w:rFonts w:asciiTheme="minorHAnsi" w:hAnsiTheme="minorHAnsi"/>
          <w:i/>
          <w:color w:val="000000" w:themeColor="text1"/>
          <w:szCs w:val="24"/>
        </w:rPr>
      </w:pPr>
      <w:r>
        <w:rPr>
          <w:rStyle w:val="TemplateInstructions"/>
          <w:rFonts w:asciiTheme="minorHAnsi" w:hAnsiTheme="minorHAnsi"/>
          <w:i/>
          <w:color w:val="000000" w:themeColor="text1"/>
          <w:szCs w:val="24"/>
        </w:rPr>
        <w:t>ATLAST Reference Mi</w:t>
      </w:r>
      <w:r w:rsidR="00A4669B">
        <w:rPr>
          <w:rStyle w:val="TemplateInstructions"/>
          <w:rFonts w:asciiTheme="minorHAnsi" w:hAnsiTheme="minorHAnsi"/>
          <w:i/>
          <w:color w:val="000000" w:themeColor="text1"/>
          <w:szCs w:val="24"/>
        </w:rPr>
        <w:t>ssion Design Activities for FY16</w:t>
      </w:r>
    </w:p>
    <w:p w14:paraId="585F30BB" w14:textId="167D8DD4" w:rsidR="00004925" w:rsidRPr="00DB46D8" w:rsidRDefault="00004925" w:rsidP="00004925">
      <w:pPr>
        <w:widowControl w:val="0"/>
        <w:autoSpaceDE w:val="0"/>
        <w:autoSpaceDN w:val="0"/>
        <w:adjustRightInd w:val="0"/>
        <w:spacing w:after="0" w:line="240" w:lineRule="auto"/>
        <w:rPr>
          <w:rFonts w:asciiTheme="minorHAnsi" w:hAnsiTheme="minorHAnsi"/>
          <w:sz w:val="24"/>
          <w:szCs w:val="24"/>
        </w:rPr>
      </w:pPr>
      <w:r>
        <w:rPr>
          <w:rFonts w:asciiTheme="minorHAnsi" w:hAnsiTheme="minorHAnsi" w:cs="Calibri"/>
          <w:sz w:val="24"/>
          <w:szCs w:val="24"/>
        </w:rPr>
        <w:t>DR&amp;T support will not be available in FY16.  We therefore are planning to carry out those engineering activities that would have been funded via DR&amp;T as part of this IRAD effort as described below. The proposed effort will continue the bare minimum “keep-alive”-level of engineering analysis, which includes part-</w:t>
      </w:r>
      <w:r w:rsidRPr="00DB46D8">
        <w:rPr>
          <w:rFonts w:asciiTheme="minorHAnsi" w:hAnsiTheme="minorHAnsi" w:cs="Calibri"/>
          <w:sz w:val="24"/>
          <w:szCs w:val="24"/>
        </w:rPr>
        <w:t>time support from a network of multi-disciplinary engineers who are already familiar with ATLAST</w:t>
      </w:r>
      <w:r>
        <w:rPr>
          <w:rFonts w:asciiTheme="minorHAnsi" w:hAnsiTheme="minorHAnsi" w:cs="Calibri"/>
          <w:sz w:val="24"/>
          <w:szCs w:val="24"/>
        </w:rPr>
        <w:t>.</w:t>
      </w:r>
      <w:r w:rsidR="00783FBA">
        <w:rPr>
          <w:rFonts w:asciiTheme="minorHAnsi" w:hAnsiTheme="minorHAnsi" w:cs="Calibri"/>
          <w:sz w:val="24"/>
          <w:szCs w:val="24"/>
        </w:rPr>
        <w:t xml:space="preserve"> I have agreed </w:t>
      </w:r>
      <w:proofErr w:type="gramStart"/>
      <w:r w:rsidR="00783FBA">
        <w:rPr>
          <w:rFonts w:asciiTheme="minorHAnsi" w:hAnsiTheme="minorHAnsi" w:cs="Calibri"/>
          <w:sz w:val="24"/>
          <w:szCs w:val="24"/>
        </w:rPr>
        <w:t>to  provide</w:t>
      </w:r>
      <w:proofErr w:type="gramEnd"/>
      <w:r w:rsidR="00783FBA">
        <w:rPr>
          <w:rFonts w:asciiTheme="minorHAnsi" w:hAnsiTheme="minorHAnsi" w:cs="Calibri"/>
          <w:sz w:val="24"/>
          <w:szCs w:val="24"/>
        </w:rPr>
        <w:t xml:space="preserve"> 0.5 – 0.7 FTEs this year to Norman </w:t>
      </w:r>
      <w:proofErr w:type="spellStart"/>
      <w:r w:rsidR="00783FBA">
        <w:rPr>
          <w:rFonts w:asciiTheme="minorHAnsi" w:hAnsiTheme="minorHAnsi" w:cs="Calibri"/>
          <w:sz w:val="24"/>
          <w:szCs w:val="24"/>
        </w:rPr>
        <w:t>Rioux</w:t>
      </w:r>
      <w:proofErr w:type="spellEnd"/>
      <w:r w:rsidR="00783FBA">
        <w:rPr>
          <w:rFonts w:asciiTheme="minorHAnsi" w:hAnsiTheme="minorHAnsi" w:cs="Calibri"/>
          <w:sz w:val="24"/>
          <w:szCs w:val="24"/>
        </w:rPr>
        <w:t>, our mission systems engineer, to support this design work.</w:t>
      </w:r>
    </w:p>
    <w:p w14:paraId="12FEE9E2" w14:textId="77777777" w:rsidR="00004925" w:rsidRDefault="00004925" w:rsidP="006F6228">
      <w:pPr>
        <w:pStyle w:val="BodyTextIndent"/>
        <w:ind w:left="0"/>
        <w:rPr>
          <w:rFonts w:asciiTheme="minorHAnsi" w:eastAsiaTheme="minorEastAsia" w:hAnsiTheme="minorHAnsi" w:cs="Bookman Old Style"/>
          <w:szCs w:val="24"/>
          <w:lang w:eastAsia="ja-JP"/>
        </w:rPr>
      </w:pPr>
    </w:p>
    <w:p w14:paraId="19CB13F1" w14:textId="7B7C6AE1" w:rsidR="00191187" w:rsidRDefault="007F794A" w:rsidP="006F6228">
      <w:pPr>
        <w:pStyle w:val="BodyTextIndent"/>
        <w:ind w:left="0"/>
        <w:rPr>
          <w:rFonts w:asciiTheme="minorHAnsi" w:eastAsiaTheme="minorEastAsia" w:hAnsiTheme="minorHAnsi" w:cs="Bookman Old Style"/>
          <w:szCs w:val="24"/>
          <w:lang w:eastAsia="ja-JP"/>
        </w:rPr>
      </w:pPr>
      <w:r>
        <w:rPr>
          <w:rFonts w:asciiTheme="minorHAnsi" w:eastAsiaTheme="minorEastAsia" w:hAnsiTheme="minorHAnsi" w:cs="Bookman Old Style"/>
          <w:szCs w:val="24"/>
          <w:lang w:eastAsia="ja-JP"/>
        </w:rPr>
        <w:t>Development work for</w:t>
      </w:r>
      <w:r w:rsidRPr="007F794A">
        <w:rPr>
          <w:rFonts w:asciiTheme="minorHAnsi" w:eastAsiaTheme="minorEastAsia" w:hAnsiTheme="minorHAnsi" w:cs="Bookman Old Style"/>
          <w:szCs w:val="24"/>
          <w:lang w:eastAsia="ja-JP"/>
        </w:rPr>
        <w:t xml:space="preserve"> mission requirements and </w:t>
      </w:r>
      <w:r>
        <w:rPr>
          <w:rFonts w:asciiTheme="minorHAnsi" w:eastAsiaTheme="minorEastAsia" w:hAnsiTheme="minorHAnsi" w:cs="Bookman Old Style"/>
          <w:szCs w:val="24"/>
          <w:lang w:eastAsia="ja-JP"/>
        </w:rPr>
        <w:t xml:space="preserve">reference mission </w:t>
      </w:r>
      <w:r w:rsidRPr="007F794A">
        <w:rPr>
          <w:rFonts w:asciiTheme="minorHAnsi" w:eastAsiaTheme="minorEastAsia" w:hAnsiTheme="minorHAnsi" w:cs="Bookman Old Style"/>
          <w:szCs w:val="24"/>
          <w:lang w:eastAsia="ja-JP"/>
        </w:rPr>
        <w:t>design will continue</w:t>
      </w:r>
      <w:r>
        <w:rPr>
          <w:rFonts w:asciiTheme="minorHAnsi" w:eastAsiaTheme="minorEastAsia" w:hAnsiTheme="minorHAnsi" w:cs="Bookman Old Style"/>
          <w:szCs w:val="24"/>
          <w:lang w:eastAsia="ja-JP"/>
        </w:rPr>
        <w:t xml:space="preserve"> in this co</w:t>
      </w:r>
      <w:r w:rsidR="008F3631">
        <w:rPr>
          <w:rFonts w:asciiTheme="minorHAnsi" w:eastAsiaTheme="minorEastAsia" w:hAnsiTheme="minorHAnsi" w:cs="Bookman Old Style"/>
          <w:szCs w:val="24"/>
          <w:lang w:eastAsia="ja-JP"/>
        </w:rPr>
        <w:t>ming year. Work will continue</w:t>
      </w:r>
      <w:r>
        <w:rPr>
          <w:rFonts w:asciiTheme="minorHAnsi" w:eastAsiaTheme="minorEastAsia" w:hAnsiTheme="minorHAnsi" w:cs="Bookman Old Style"/>
          <w:szCs w:val="24"/>
          <w:lang w:eastAsia="ja-JP"/>
        </w:rPr>
        <w:t xml:space="preserve"> on</w:t>
      </w:r>
      <w:r w:rsidRPr="007F794A">
        <w:rPr>
          <w:rFonts w:asciiTheme="minorHAnsi" w:eastAsiaTheme="minorEastAsia" w:hAnsiTheme="minorHAnsi" w:cs="Bookman Old Style"/>
          <w:szCs w:val="24"/>
          <w:lang w:eastAsia="ja-JP"/>
        </w:rPr>
        <w:t xml:space="preserve"> develop</w:t>
      </w:r>
      <w:r>
        <w:rPr>
          <w:rFonts w:asciiTheme="minorHAnsi" w:eastAsiaTheme="minorEastAsia" w:hAnsiTheme="minorHAnsi" w:cs="Bookman Old Style"/>
          <w:szCs w:val="24"/>
          <w:lang w:eastAsia="ja-JP"/>
        </w:rPr>
        <w:t>ing</w:t>
      </w:r>
      <w:r w:rsidRPr="007F794A">
        <w:rPr>
          <w:rFonts w:asciiTheme="minorHAnsi" w:eastAsiaTheme="minorEastAsia" w:hAnsiTheme="minorHAnsi" w:cs="Bookman Old Style"/>
          <w:szCs w:val="24"/>
          <w:lang w:eastAsia="ja-JP"/>
        </w:rPr>
        <w:t xml:space="preserve"> an initial wave front error budget to support the allocation and validation of performance requirements across the telescope-instrument system</w:t>
      </w:r>
      <w:r>
        <w:rPr>
          <w:rFonts w:asciiTheme="minorHAnsi" w:eastAsiaTheme="minorEastAsia" w:hAnsiTheme="minorHAnsi" w:cs="Bookman Old Style"/>
          <w:szCs w:val="24"/>
          <w:lang w:eastAsia="ja-JP"/>
        </w:rPr>
        <w:t xml:space="preserve">. Analysis will </w:t>
      </w:r>
      <w:r w:rsidR="008F3631">
        <w:rPr>
          <w:rFonts w:asciiTheme="minorHAnsi" w:eastAsiaTheme="minorEastAsia" w:hAnsiTheme="minorHAnsi" w:cs="Bookman Old Style"/>
          <w:szCs w:val="24"/>
          <w:lang w:eastAsia="ja-JP"/>
        </w:rPr>
        <w:t>improve upon our</w:t>
      </w:r>
      <w:r w:rsidRPr="007F794A">
        <w:rPr>
          <w:rFonts w:asciiTheme="minorHAnsi" w:eastAsiaTheme="minorEastAsia" w:hAnsiTheme="minorHAnsi" w:cs="Bookman Old Style"/>
          <w:szCs w:val="24"/>
          <w:lang w:eastAsia="ja-JP"/>
        </w:rPr>
        <w:t xml:space="preserve"> preliminary observatory mass estimates for the purposes of guiding engineering design trades. This will involve requirements and design contributions from across the flight system </w:t>
      </w:r>
      <w:r w:rsidR="008F3631">
        <w:rPr>
          <w:rFonts w:asciiTheme="minorHAnsi" w:eastAsiaTheme="minorEastAsia" w:hAnsiTheme="minorHAnsi" w:cs="Bookman Old Style"/>
          <w:szCs w:val="24"/>
          <w:lang w:eastAsia="ja-JP"/>
        </w:rPr>
        <w:t>engineering disciplines. Further</w:t>
      </w:r>
      <w:r w:rsidRPr="007F794A">
        <w:rPr>
          <w:rFonts w:asciiTheme="minorHAnsi" w:eastAsiaTheme="minorEastAsia" w:hAnsiTheme="minorHAnsi" w:cs="Bookman Old Style"/>
          <w:szCs w:val="24"/>
          <w:lang w:eastAsia="ja-JP"/>
        </w:rPr>
        <w:t xml:space="preserve"> thermal analysis will be carried out in order to support the understanding of thermal stability requirements. Work will continue in the development of models to analyze the effects of jitter on the observatory performance.</w:t>
      </w:r>
      <w:r>
        <w:rPr>
          <w:rFonts w:asciiTheme="minorHAnsi" w:eastAsiaTheme="minorEastAsia" w:hAnsiTheme="minorHAnsi" w:cs="Bookman Old Style"/>
          <w:szCs w:val="24"/>
          <w:lang w:eastAsia="ja-JP"/>
        </w:rPr>
        <w:t xml:space="preserve"> Our results will</w:t>
      </w:r>
      <w:r w:rsidR="0021519A">
        <w:rPr>
          <w:rFonts w:asciiTheme="minorHAnsi" w:eastAsiaTheme="minorEastAsia" w:hAnsiTheme="minorHAnsi" w:cs="Bookman Old Style"/>
          <w:szCs w:val="24"/>
          <w:lang w:eastAsia="ja-JP"/>
        </w:rPr>
        <w:t xml:space="preserve"> continue to</w:t>
      </w:r>
      <w:r>
        <w:rPr>
          <w:rFonts w:asciiTheme="minorHAnsi" w:eastAsiaTheme="minorEastAsia" w:hAnsiTheme="minorHAnsi" w:cs="Bookman Old Style"/>
          <w:szCs w:val="24"/>
          <w:lang w:eastAsia="ja-JP"/>
        </w:rPr>
        <w:t xml:space="preserve"> be reported at several professional conferences this coming year as part of our campaign to establish among major stakeholders the credibility of </w:t>
      </w:r>
      <w:r w:rsidR="00DF583A">
        <w:rPr>
          <w:rFonts w:asciiTheme="minorHAnsi" w:eastAsiaTheme="minorEastAsia" w:hAnsiTheme="minorHAnsi" w:cs="Bookman Old Style"/>
          <w:szCs w:val="24"/>
          <w:lang w:eastAsia="ja-JP"/>
        </w:rPr>
        <w:t>our designs.</w:t>
      </w:r>
    </w:p>
    <w:p w14:paraId="0D11096A" w14:textId="77777777" w:rsidR="00DD52A1" w:rsidRPr="006F6228" w:rsidRDefault="00DD52A1" w:rsidP="006F6228">
      <w:pPr>
        <w:pStyle w:val="BodyTextIndent"/>
        <w:ind w:left="0"/>
        <w:rPr>
          <w:rStyle w:val="TemplateInstructions"/>
          <w:rFonts w:asciiTheme="minorHAnsi" w:hAnsiTheme="minorHAnsi"/>
          <w:color w:val="000000" w:themeColor="text1"/>
          <w:szCs w:val="24"/>
        </w:rPr>
      </w:pPr>
    </w:p>
    <w:p w14:paraId="35126186" w14:textId="4C5AC24C" w:rsidR="005C3603" w:rsidRDefault="00811BB8" w:rsidP="00811BB8">
      <w:pPr>
        <w:pStyle w:val="Heading1"/>
        <w:numPr>
          <w:ilvl w:val="0"/>
          <w:numId w:val="0"/>
        </w:numPr>
        <w:spacing w:before="0" w:after="0"/>
        <w:rPr>
          <w:rStyle w:val="TemplateInstructions"/>
          <w:rFonts w:asciiTheme="minorHAnsi" w:hAnsiTheme="minorHAnsi"/>
          <w:color w:val="000000" w:themeColor="text1"/>
          <w:szCs w:val="24"/>
        </w:rPr>
      </w:pPr>
      <w:r>
        <w:rPr>
          <w:rFonts w:asciiTheme="minorHAnsi" w:hAnsiTheme="minorHAnsi"/>
          <w:color w:val="000000" w:themeColor="text1"/>
          <w:sz w:val="24"/>
          <w:szCs w:val="24"/>
        </w:rPr>
        <w:t xml:space="preserve"> </w:t>
      </w:r>
      <w:r w:rsidR="0021519A">
        <w:rPr>
          <w:rFonts w:asciiTheme="minorHAnsi" w:hAnsiTheme="minorHAnsi"/>
          <w:color w:val="000000" w:themeColor="text1"/>
          <w:sz w:val="24"/>
          <w:szCs w:val="24"/>
        </w:rPr>
        <w:t>5.</w:t>
      </w:r>
      <w:r w:rsidR="0021519A">
        <w:rPr>
          <w:rFonts w:asciiTheme="minorHAnsi" w:hAnsiTheme="minorHAnsi"/>
          <w:color w:val="000000" w:themeColor="text1"/>
          <w:sz w:val="24"/>
          <w:szCs w:val="24"/>
        </w:rPr>
        <w:tab/>
        <w:t>Future Development and Funding Plan</w:t>
      </w:r>
      <w:r>
        <w:rPr>
          <w:rFonts w:asciiTheme="minorHAnsi" w:hAnsiTheme="minorHAnsi"/>
          <w:color w:val="000000" w:themeColor="text1"/>
          <w:sz w:val="24"/>
          <w:szCs w:val="24"/>
        </w:rPr>
        <w:t xml:space="preserve">  </w:t>
      </w:r>
    </w:p>
    <w:p w14:paraId="5F877A91" w14:textId="77777777" w:rsidR="00C46B05" w:rsidRDefault="00C46B05" w:rsidP="006F6228">
      <w:pPr>
        <w:spacing w:after="0" w:line="240" w:lineRule="auto"/>
        <w:rPr>
          <w:rStyle w:val="TemplateInstructions"/>
          <w:rFonts w:asciiTheme="minorHAnsi" w:hAnsiTheme="minorHAnsi"/>
          <w:color w:val="000000" w:themeColor="text1"/>
          <w:sz w:val="24"/>
          <w:szCs w:val="24"/>
        </w:rPr>
      </w:pPr>
    </w:p>
    <w:p w14:paraId="50DCB4C0" w14:textId="1BF16D06" w:rsidR="0021519A" w:rsidRDefault="00F06F09" w:rsidP="006F6228">
      <w:pPr>
        <w:spacing w:after="0" w:line="240" w:lineRule="auto"/>
        <w:rPr>
          <w:rStyle w:val="TemplateInstructions"/>
          <w:rFonts w:asciiTheme="minorHAnsi" w:hAnsiTheme="minorHAnsi"/>
          <w:color w:val="000000" w:themeColor="text1"/>
          <w:sz w:val="24"/>
          <w:szCs w:val="24"/>
        </w:rPr>
      </w:pPr>
      <w:r>
        <w:rPr>
          <w:rStyle w:val="TemplateInstructions"/>
          <w:rFonts w:asciiTheme="minorHAnsi" w:hAnsiTheme="minorHAnsi"/>
          <w:i/>
          <w:color w:val="000000" w:themeColor="text1"/>
          <w:sz w:val="24"/>
          <w:szCs w:val="24"/>
        </w:rPr>
        <w:t>5.1 Near-</w:t>
      </w:r>
      <w:r w:rsidR="0021519A">
        <w:rPr>
          <w:rStyle w:val="TemplateInstructions"/>
          <w:rFonts w:asciiTheme="minorHAnsi" w:hAnsiTheme="minorHAnsi"/>
          <w:i/>
          <w:color w:val="000000" w:themeColor="text1"/>
          <w:sz w:val="24"/>
          <w:szCs w:val="24"/>
        </w:rPr>
        <w:t>Term Funding Opportunities</w:t>
      </w:r>
    </w:p>
    <w:p w14:paraId="7ADC618B" w14:textId="77777777" w:rsidR="0021519A" w:rsidRDefault="0021519A" w:rsidP="006F6228">
      <w:pPr>
        <w:spacing w:after="0" w:line="240" w:lineRule="auto"/>
        <w:rPr>
          <w:rStyle w:val="TemplateInstructions"/>
          <w:rFonts w:asciiTheme="minorHAnsi" w:hAnsiTheme="minorHAnsi"/>
          <w:color w:val="000000" w:themeColor="text1"/>
          <w:sz w:val="24"/>
          <w:szCs w:val="24"/>
        </w:rPr>
      </w:pPr>
    </w:p>
    <w:p w14:paraId="73970F4C" w14:textId="1B9197B5" w:rsidR="0021519A" w:rsidRDefault="0021519A" w:rsidP="006F6228">
      <w:pPr>
        <w:spacing w:after="0" w:line="240" w:lineRule="auto"/>
        <w:rPr>
          <w:rStyle w:val="TemplateInstructions"/>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 xml:space="preserve">As noted above, we continue to advocate within both NASA SMD and STMD for funding for key technologies as recommended to the agency by the 2010 NRC Decadal Survey. Although our presentations have been </w:t>
      </w:r>
      <w:proofErr w:type="gramStart"/>
      <w:r>
        <w:rPr>
          <w:rStyle w:val="TemplateInstructions"/>
          <w:rFonts w:asciiTheme="minorHAnsi" w:hAnsiTheme="minorHAnsi"/>
          <w:color w:val="000000" w:themeColor="text1"/>
          <w:sz w:val="24"/>
          <w:szCs w:val="24"/>
        </w:rPr>
        <w:t>well-received</w:t>
      </w:r>
      <w:proofErr w:type="gramEnd"/>
      <w:r>
        <w:rPr>
          <w:rStyle w:val="TemplateInstructions"/>
          <w:rFonts w:asciiTheme="minorHAnsi" w:hAnsiTheme="minorHAnsi"/>
          <w:color w:val="000000" w:themeColor="text1"/>
          <w:sz w:val="24"/>
          <w:szCs w:val="24"/>
        </w:rPr>
        <w:t xml:space="preserve"> by senior SMD and STMD leadership, there h</w:t>
      </w:r>
      <w:r w:rsidR="00A1059E">
        <w:rPr>
          <w:rStyle w:val="TemplateInstructions"/>
          <w:rFonts w:asciiTheme="minorHAnsi" w:hAnsiTheme="minorHAnsi"/>
          <w:color w:val="000000" w:themeColor="text1"/>
          <w:sz w:val="24"/>
          <w:szCs w:val="24"/>
        </w:rPr>
        <w:t xml:space="preserve">as been no resultant funding </w:t>
      </w:r>
      <w:r>
        <w:rPr>
          <w:rStyle w:val="TemplateInstructions"/>
          <w:rFonts w:asciiTheme="minorHAnsi" w:hAnsiTheme="minorHAnsi"/>
          <w:color w:val="000000" w:themeColor="text1"/>
          <w:sz w:val="24"/>
          <w:szCs w:val="24"/>
        </w:rPr>
        <w:t>support our activity. H</w:t>
      </w:r>
      <w:r w:rsidR="00B52022">
        <w:rPr>
          <w:rStyle w:val="TemplateInstructions"/>
          <w:rFonts w:asciiTheme="minorHAnsi" w:hAnsiTheme="minorHAnsi"/>
          <w:color w:val="000000" w:themeColor="text1"/>
          <w:sz w:val="24"/>
          <w:szCs w:val="24"/>
        </w:rPr>
        <w:t xml:space="preserve">owever, the NRC </w:t>
      </w:r>
      <w:r w:rsidR="00367905">
        <w:rPr>
          <w:rStyle w:val="TemplateInstructions"/>
          <w:rFonts w:asciiTheme="minorHAnsi" w:hAnsiTheme="minorHAnsi"/>
          <w:color w:val="000000" w:themeColor="text1"/>
          <w:sz w:val="24"/>
          <w:szCs w:val="24"/>
        </w:rPr>
        <w:t>this year is</w:t>
      </w:r>
      <w:r>
        <w:rPr>
          <w:rStyle w:val="TemplateInstructions"/>
          <w:rFonts w:asciiTheme="minorHAnsi" w:hAnsiTheme="minorHAnsi"/>
          <w:color w:val="000000" w:themeColor="text1"/>
          <w:sz w:val="24"/>
          <w:szCs w:val="24"/>
        </w:rPr>
        <w:t xml:space="preserve"> reviewing the NASA Astrophysics Division’s response to the 2010 Decadal Survey, which may lead to new funding for ATLAST-related technologies. In addition, the </w:t>
      </w:r>
      <w:r w:rsidR="00367905">
        <w:rPr>
          <w:rStyle w:val="TemplateInstructions"/>
          <w:rFonts w:asciiTheme="minorHAnsi" w:hAnsiTheme="minorHAnsi"/>
          <w:color w:val="000000" w:themeColor="text1"/>
          <w:sz w:val="24"/>
          <w:szCs w:val="24"/>
        </w:rPr>
        <w:t xml:space="preserve">recent AURA report, </w:t>
      </w:r>
      <w:r w:rsidR="00367905">
        <w:rPr>
          <w:rStyle w:val="TemplateInstructions"/>
          <w:rFonts w:asciiTheme="minorHAnsi" w:hAnsiTheme="minorHAnsi"/>
          <w:i/>
          <w:color w:val="000000" w:themeColor="text1"/>
          <w:sz w:val="24"/>
          <w:szCs w:val="24"/>
        </w:rPr>
        <w:t>From Cosmic Birth to Living Earths,</w:t>
      </w:r>
      <w:r w:rsidR="00367905">
        <w:rPr>
          <w:rStyle w:val="TemplateInstructions"/>
          <w:rFonts w:asciiTheme="minorHAnsi" w:hAnsiTheme="minorHAnsi"/>
          <w:color w:val="000000" w:themeColor="text1"/>
          <w:sz w:val="24"/>
          <w:szCs w:val="24"/>
        </w:rPr>
        <w:t xml:space="preserve"> identified</w:t>
      </w:r>
      <w:r>
        <w:rPr>
          <w:rStyle w:val="TemplateInstructions"/>
          <w:rFonts w:asciiTheme="minorHAnsi" w:hAnsiTheme="minorHAnsi"/>
          <w:color w:val="000000" w:themeColor="text1"/>
          <w:sz w:val="24"/>
          <w:szCs w:val="24"/>
        </w:rPr>
        <w:t xml:space="preserve"> increased technology funding as essential to enable the next major space observatory after JWST and WFIRST/AFTA. In the meantime, our team is </w:t>
      </w:r>
      <w:r w:rsidR="00367905">
        <w:rPr>
          <w:rStyle w:val="TemplateInstructions"/>
          <w:rFonts w:asciiTheme="minorHAnsi" w:hAnsiTheme="minorHAnsi"/>
          <w:color w:val="000000" w:themeColor="text1"/>
          <w:sz w:val="24"/>
          <w:szCs w:val="24"/>
        </w:rPr>
        <w:t>continues to be supported modestly</w:t>
      </w:r>
      <w:r w:rsidR="00F06F09">
        <w:rPr>
          <w:rStyle w:val="TemplateInstructions"/>
          <w:rFonts w:asciiTheme="minorHAnsi" w:hAnsiTheme="minorHAnsi"/>
          <w:color w:val="000000" w:themeColor="text1"/>
          <w:sz w:val="24"/>
          <w:szCs w:val="24"/>
        </w:rPr>
        <w:t xml:space="preserve"> via APRA and SAT opportunities.</w:t>
      </w:r>
    </w:p>
    <w:p w14:paraId="01F75314" w14:textId="77777777" w:rsidR="00F06F09" w:rsidRDefault="00F06F09" w:rsidP="006F6228">
      <w:pPr>
        <w:spacing w:after="0" w:line="240" w:lineRule="auto"/>
        <w:rPr>
          <w:rStyle w:val="TemplateInstructions"/>
          <w:rFonts w:asciiTheme="minorHAnsi" w:hAnsiTheme="minorHAnsi"/>
          <w:color w:val="000000" w:themeColor="text1"/>
          <w:sz w:val="24"/>
          <w:szCs w:val="24"/>
        </w:rPr>
      </w:pPr>
    </w:p>
    <w:p w14:paraId="53393149" w14:textId="17F035E1" w:rsidR="00F06F09" w:rsidRPr="00F06F09" w:rsidRDefault="00F06F09" w:rsidP="006F6228">
      <w:pPr>
        <w:spacing w:after="0" w:line="240" w:lineRule="auto"/>
        <w:rPr>
          <w:rStyle w:val="TemplateInstructions"/>
          <w:rFonts w:asciiTheme="minorHAnsi" w:hAnsiTheme="minorHAnsi"/>
          <w:color w:val="000000" w:themeColor="text1"/>
          <w:sz w:val="24"/>
          <w:szCs w:val="24"/>
        </w:rPr>
      </w:pPr>
      <w:r>
        <w:rPr>
          <w:rStyle w:val="TemplateInstructions"/>
          <w:rFonts w:asciiTheme="minorHAnsi" w:hAnsiTheme="minorHAnsi"/>
          <w:i/>
          <w:color w:val="000000" w:themeColor="text1"/>
          <w:sz w:val="24"/>
          <w:szCs w:val="24"/>
        </w:rPr>
        <w:t>5.2 Long-Term Funding Opportunities</w:t>
      </w:r>
    </w:p>
    <w:p w14:paraId="3E0F0D1B" w14:textId="77777777" w:rsidR="0021519A" w:rsidRDefault="0021519A" w:rsidP="006F6228">
      <w:pPr>
        <w:spacing w:after="0" w:line="240" w:lineRule="auto"/>
        <w:rPr>
          <w:rStyle w:val="TemplateInstructions"/>
          <w:rFonts w:asciiTheme="minorHAnsi" w:hAnsiTheme="minorHAnsi"/>
          <w:color w:val="000000" w:themeColor="text1"/>
          <w:sz w:val="24"/>
          <w:szCs w:val="24"/>
        </w:rPr>
      </w:pPr>
    </w:p>
    <w:p w14:paraId="1C107C9D" w14:textId="1D6128F0" w:rsidR="00A1059E" w:rsidRDefault="00A1059E" w:rsidP="006F6228">
      <w:pPr>
        <w:spacing w:after="0" w:line="240" w:lineRule="auto"/>
        <w:rPr>
          <w:rStyle w:val="TemplateInstructions"/>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Our longer-term</w:t>
      </w:r>
      <w:r w:rsidR="00571BA9">
        <w:rPr>
          <w:rStyle w:val="TemplateInstructions"/>
          <w:rFonts w:asciiTheme="minorHAnsi" w:hAnsiTheme="minorHAnsi"/>
          <w:color w:val="000000" w:themeColor="text1"/>
          <w:sz w:val="24"/>
          <w:szCs w:val="24"/>
        </w:rPr>
        <w:t xml:space="preserve"> – that is, few years – funding source plans are focused on obtaining major funding from NASA HQ SMD and STMD in response to the NRC’s Mid-Decade Rev</w:t>
      </w:r>
      <w:r w:rsidR="00DF4FAE">
        <w:rPr>
          <w:rStyle w:val="TemplateInstructions"/>
          <w:rFonts w:asciiTheme="minorHAnsi" w:hAnsiTheme="minorHAnsi"/>
          <w:color w:val="000000" w:themeColor="text1"/>
          <w:sz w:val="24"/>
          <w:szCs w:val="24"/>
        </w:rPr>
        <w:t>iew now under way</w:t>
      </w:r>
      <w:r w:rsidR="00571BA9">
        <w:rPr>
          <w:rStyle w:val="TemplateInstructions"/>
          <w:rFonts w:asciiTheme="minorHAnsi" w:hAnsiTheme="minorHAnsi"/>
          <w:color w:val="000000" w:themeColor="text1"/>
          <w:sz w:val="24"/>
          <w:szCs w:val="24"/>
        </w:rPr>
        <w:t xml:space="preserve">. As noted above, the NRC 2010 Decadal Survey recommended major technology funding during this decade with a mid-decade review of SMD’s progress toward achieving this priority goal. We consider it highly likely that the formal NRC review of SMD’s technology </w:t>
      </w:r>
      <w:r w:rsidR="0014007B">
        <w:rPr>
          <w:rStyle w:val="TemplateInstructions"/>
          <w:rFonts w:asciiTheme="minorHAnsi" w:hAnsiTheme="minorHAnsi"/>
          <w:color w:val="000000" w:themeColor="text1"/>
          <w:sz w:val="24"/>
          <w:szCs w:val="24"/>
        </w:rPr>
        <w:t xml:space="preserve">funding will support </w:t>
      </w:r>
      <w:r w:rsidR="0014007B">
        <w:rPr>
          <w:rStyle w:val="TemplateInstructions"/>
          <w:rFonts w:asciiTheme="minorHAnsi" w:hAnsiTheme="minorHAnsi"/>
          <w:color w:val="000000" w:themeColor="text1"/>
          <w:sz w:val="24"/>
          <w:szCs w:val="24"/>
        </w:rPr>
        <w:lastRenderedPageBreak/>
        <w:t>significant directed funding relevant to ATLAST and available to GSFC, as well as our partner institutions (JPL and MSFC). At this stage, it is purely speculative, although</w:t>
      </w:r>
      <w:r w:rsidR="00DF4FAE">
        <w:rPr>
          <w:rStyle w:val="TemplateInstructions"/>
          <w:rFonts w:asciiTheme="minorHAnsi" w:hAnsiTheme="minorHAnsi"/>
          <w:color w:val="000000" w:themeColor="text1"/>
          <w:sz w:val="24"/>
          <w:szCs w:val="24"/>
        </w:rPr>
        <w:t xml:space="preserve"> eventually</w:t>
      </w:r>
      <w:r w:rsidR="0014007B">
        <w:rPr>
          <w:rStyle w:val="TemplateInstructions"/>
          <w:rFonts w:asciiTheme="minorHAnsi" w:hAnsiTheme="minorHAnsi"/>
          <w:color w:val="000000" w:themeColor="text1"/>
          <w:sz w:val="24"/>
          <w:szCs w:val="24"/>
        </w:rPr>
        <w:t xml:space="preserve"> a few tens of millions dollars annually is reasonable.</w:t>
      </w:r>
      <w:r w:rsidR="00571BA9">
        <w:rPr>
          <w:rStyle w:val="TemplateInstructions"/>
          <w:rFonts w:asciiTheme="minorHAnsi" w:hAnsiTheme="minorHAnsi"/>
          <w:color w:val="000000" w:themeColor="text1"/>
          <w:sz w:val="24"/>
          <w:szCs w:val="24"/>
        </w:rPr>
        <w:t xml:space="preserve"> </w:t>
      </w:r>
    </w:p>
    <w:p w14:paraId="16EF4208" w14:textId="77777777" w:rsidR="00571BA9" w:rsidRDefault="00571BA9" w:rsidP="006F6228">
      <w:pPr>
        <w:spacing w:after="0" w:line="240" w:lineRule="auto"/>
        <w:rPr>
          <w:rStyle w:val="TemplateInstructions"/>
          <w:rFonts w:asciiTheme="minorHAnsi" w:hAnsiTheme="minorHAnsi"/>
          <w:color w:val="000000" w:themeColor="text1"/>
          <w:sz w:val="24"/>
          <w:szCs w:val="24"/>
        </w:rPr>
      </w:pPr>
    </w:p>
    <w:p w14:paraId="6214CA74" w14:textId="52A7B5A8" w:rsidR="00571BA9" w:rsidRPr="00571BA9" w:rsidRDefault="00571BA9" w:rsidP="006F6228">
      <w:pPr>
        <w:spacing w:after="0" w:line="240" w:lineRule="auto"/>
        <w:rPr>
          <w:rStyle w:val="TemplateInstructions"/>
          <w:rFonts w:asciiTheme="minorHAnsi" w:hAnsiTheme="minorHAnsi"/>
          <w:i/>
          <w:color w:val="000000" w:themeColor="text1"/>
          <w:sz w:val="24"/>
          <w:szCs w:val="24"/>
        </w:rPr>
      </w:pPr>
      <w:r>
        <w:rPr>
          <w:rStyle w:val="TemplateInstructions"/>
          <w:rFonts w:asciiTheme="minorHAnsi" w:hAnsiTheme="minorHAnsi"/>
          <w:i/>
          <w:color w:val="000000" w:themeColor="text1"/>
          <w:sz w:val="24"/>
          <w:szCs w:val="24"/>
        </w:rPr>
        <w:t>5.3 Technology Development Plan</w:t>
      </w:r>
    </w:p>
    <w:p w14:paraId="3F894C6E" w14:textId="77777777" w:rsidR="00A1059E" w:rsidRDefault="00A1059E" w:rsidP="006F6228">
      <w:pPr>
        <w:spacing w:after="0" w:line="240" w:lineRule="auto"/>
        <w:rPr>
          <w:rStyle w:val="TemplateInstructions"/>
          <w:rFonts w:asciiTheme="minorHAnsi" w:hAnsiTheme="minorHAnsi"/>
          <w:color w:val="000000" w:themeColor="text1"/>
          <w:sz w:val="24"/>
          <w:szCs w:val="24"/>
        </w:rPr>
      </w:pPr>
    </w:p>
    <w:p w14:paraId="4AC909E6" w14:textId="336C50EF" w:rsidR="0014007B" w:rsidRDefault="0014007B" w:rsidP="006F6228">
      <w:pPr>
        <w:spacing w:after="0" w:line="240" w:lineRule="auto"/>
        <w:rPr>
          <w:rStyle w:val="TemplateInstructions"/>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Our technology team</w:t>
      </w:r>
      <w:r w:rsidR="00DF4FAE">
        <w:rPr>
          <w:rStyle w:val="TemplateInstructions"/>
          <w:rFonts w:asciiTheme="minorHAnsi" w:hAnsiTheme="minorHAnsi"/>
          <w:color w:val="000000" w:themeColor="text1"/>
          <w:sz w:val="24"/>
          <w:szCs w:val="24"/>
        </w:rPr>
        <w:t xml:space="preserve"> led by Matt </w:t>
      </w:r>
      <w:proofErr w:type="spellStart"/>
      <w:r w:rsidR="00DF4FAE">
        <w:rPr>
          <w:rStyle w:val="TemplateInstructions"/>
          <w:rFonts w:asciiTheme="minorHAnsi" w:hAnsiTheme="minorHAnsi"/>
          <w:color w:val="000000" w:themeColor="text1"/>
          <w:sz w:val="24"/>
          <w:szCs w:val="24"/>
        </w:rPr>
        <w:t>Bolcar</w:t>
      </w:r>
      <w:proofErr w:type="spellEnd"/>
      <w:r>
        <w:rPr>
          <w:rStyle w:val="TemplateInstructions"/>
          <w:rFonts w:asciiTheme="minorHAnsi" w:hAnsiTheme="minorHAnsi"/>
          <w:color w:val="000000" w:themeColor="text1"/>
          <w:sz w:val="24"/>
          <w:szCs w:val="24"/>
        </w:rPr>
        <w:t xml:space="preserve"> has produced as part of our advocacy effort at HQ an extensive technology development plan that is too long to include here.  [The </w:t>
      </w:r>
      <w:proofErr w:type="gramStart"/>
      <w:r>
        <w:rPr>
          <w:rStyle w:val="TemplateInstructions"/>
          <w:rFonts w:asciiTheme="minorHAnsi" w:hAnsiTheme="minorHAnsi"/>
          <w:color w:val="000000" w:themeColor="text1"/>
          <w:sz w:val="24"/>
          <w:szCs w:val="24"/>
        </w:rPr>
        <w:t>Executive Summary</w:t>
      </w:r>
      <w:proofErr w:type="gramEnd"/>
      <w:r>
        <w:rPr>
          <w:rStyle w:val="TemplateInstructions"/>
          <w:rFonts w:asciiTheme="minorHAnsi" w:hAnsiTheme="minorHAnsi"/>
          <w:color w:val="000000" w:themeColor="text1"/>
          <w:sz w:val="24"/>
          <w:szCs w:val="24"/>
        </w:rPr>
        <w:t xml:space="preserve"> is </w:t>
      </w:r>
      <w:proofErr w:type="gramStart"/>
      <w:r>
        <w:rPr>
          <w:rStyle w:val="TemplateInstructions"/>
          <w:rFonts w:asciiTheme="minorHAnsi" w:hAnsiTheme="minorHAnsi"/>
          <w:color w:val="000000" w:themeColor="text1"/>
          <w:sz w:val="24"/>
          <w:szCs w:val="24"/>
        </w:rPr>
        <w:t>ten pages long</w:t>
      </w:r>
      <w:proofErr w:type="gramEnd"/>
      <w:r>
        <w:rPr>
          <w:rStyle w:val="TemplateInstructions"/>
          <w:rFonts w:asciiTheme="minorHAnsi" w:hAnsiTheme="minorHAnsi"/>
          <w:color w:val="000000" w:themeColor="text1"/>
          <w:sz w:val="24"/>
          <w:szCs w:val="24"/>
        </w:rPr>
        <w:t>.] We are pleased to make it available upon request.</w:t>
      </w:r>
    </w:p>
    <w:p w14:paraId="1F180286" w14:textId="77777777" w:rsidR="0014007B" w:rsidRDefault="0014007B" w:rsidP="006F6228">
      <w:pPr>
        <w:spacing w:after="0" w:line="240" w:lineRule="auto"/>
        <w:rPr>
          <w:rStyle w:val="TemplateInstructions"/>
          <w:rFonts w:asciiTheme="minorHAnsi" w:hAnsiTheme="minorHAnsi"/>
          <w:color w:val="000000" w:themeColor="text1"/>
          <w:sz w:val="24"/>
          <w:szCs w:val="24"/>
        </w:rPr>
      </w:pPr>
    </w:p>
    <w:p w14:paraId="6BE25282" w14:textId="6844CB0C" w:rsidR="0014007B" w:rsidRPr="00B52022" w:rsidRDefault="0014007B" w:rsidP="006F6228">
      <w:pPr>
        <w:spacing w:after="0" w:line="240" w:lineRule="auto"/>
        <w:rPr>
          <w:rStyle w:val="TemplateInstructions"/>
          <w:rFonts w:asciiTheme="minorHAnsi" w:hAnsiTheme="minorHAnsi"/>
          <w:b/>
          <w:color w:val="000000" w:themeColor="text1"/>
          <w:sz w:val="24"/>
          <w:szCs w:val="24"/>
        </w:rPr>
      </w:pPr>
      <w:r>
        <w:rPr>
          <w:rStyle w:val="TemplateInstructions"/>
          <w:rFonts w:asciiTheme="minorHAnsi" w:hAnsiTheme="minorHAnsi"/>
          <w:b/>
          <w:color w:val="000000" w:themeColor="text1"/>
          <w:sz w:val="24"/>
          <w:szCs w:val="24"/>
        </w:rPr>
        <w:t>6.</w:t>
      </w:r>
      <w:r>
        <w:rPr>
          <w:rStyle w:val="TemplateInstructions"/>
          <w:rFonts w:asciiTheme="minorHAnsi" w:hAnsiTheme="minorHAnsi"/>
          <w:b/>
          <w:color w:val="000000" w:themeColor="text1"/>
          <w:sz w:val="24"/>
          <w:szCs w:val="24"/>
        </w:rPr>
        <w:tab/>
        <w:t>Resou</w:t>
      </w:r>
      <w:r w:rsidR="00743B34">
        <w:rPr>
          <w:rStyle w:val="TemplateInstructions"/>
          <w:rFonts w:asciiTheme="minorHAnsi" w:hAnsiTheme="minorHAnsi"/>
          <w:b/>
          <w:color w:val="000000" w:themeColor="text1"/>
          <w:sz w:val="24"/>
          <w:szCs w:val="24"/>
        </w:rPr>
        <w:t>r</w:t>
      </w:r>
      <w:r>
        <w:rPr>
          <w:rStyle w:val="TemplateInstructions"/>
          <w:rFonts w:asciiTheme="minorHAnsi" w:hAnsiTheme="minorHAnsi"/>
          <w:b/>
          <w:color w:val="000000" w:themeColor="text1"/>
          <w:sz w:val="24"/>
          <w:szCs w:val="24"/>
        </w:rPr>
        <w:t>ces</w:t>
      </w:r>
    </w:p>
    <w:p w14:paraId="786BC2C1" w14:textId="77777777" w:rsidR="0014007B" w:rsidRDefault="0014007B" w:rsidP="006F6228">
      <w:pPr>
        <w:spacing w:after="0" w:line="240" w:lineRule="auto"/>
        <w:rPr>
          <w:rStyle w:val="TemplateInstructions"/>
          <w:rFonts w:asciiTheme="minorHAnsi" w:hAnsiTheme="minorHAnsi"/>
          <w:color w:val="000000" w:themeColor="text1"/>
          <w:sz w:val="24"/>
          <w:szCs w:val="24"/>
        </w:rPr>
      </w:pPr>
    </w:p>
    <w:p w14:paraId="591B6F02" w14:textId="2795DC25" w:rsidR="0014007B" w:rsidRPr="00743B34" w:rsidRDefault="00743B34" w:rsidP="006F6228">
      <w:pPr>
        <w:spacing w:after="0" w:line="240" w:lineRule="auto"/>
        <w:rPr>
          <w:rStyle w:val="TemplateInstructions"/>
          <w:rFonts w:asciiTheme="minorHAnsi" w:hAnsiTheme="minorHAnsi"/>
          <w:b/>
          <w:color w:val="000000" w:themeColor="text1"/>
          <w:sz w:val="24"/>
          <w:szCs w:val="24"/>
        </w:rPr>
      </w:pPr>
      <w:r>
        <w:rPr>
          <w:rStyle w:val="TemplateInstructions"/>
          <w:rFonts w:asciiTheme="minorHAnsi" w:hAnsiTheme="minorHAnsi"/>
          <w:b/>
          <w:color w:val="000000" w:themeColor="text1"/>
          <w:sz w:val="24"/>
          <w:szCs w:val="24"/>
        </w:rPr>
        <w:t>6.1</w:t>
      </w:r>
      <w:r>
        <w:rPr>
          <w:rStyle w:val="TemplateInstructions"/>
          <w:rFonts w:asciiTheme="minorHAnsi" w:hAnsiTheme="minorHAnsi"/>
          <w:b/>
          <w:color w:val="000000" w:themeColor="text1"/>
          <w:sz w:val="24"/>
          <w:szCs w:val="24"/>
        </w:rPr>
        <w:tab/>
        <w:t>Procurement</w:t>
      </w:r>
    </w:p>
    <w:p w14:paraId="64AEC9C5" w14:textId="77777777" w:rsidR="00D360BB" w:rsidRDefault="00D360BB" w:rsidP="006F6228">
      <w:pPr>
        <w:spacing w:after="0" w:line="240" w:lineRule="auto"/>
        <w:rPr>
          <w:rStyle w:val="TemplateInstructions"/>
          <w:rFonts w:asciiTheme="minorHAnsi" w:hAnsiTheme="minorHAnsi"/>
          <w:color w:val="000000" w:themeColor="text1"/>
          <w:sz w:val="24"/>
          <w:szCs w:val="24"/>
        </w:rPr>
      </w:pPr>
    </w:p>
    <w:p w14:paraId="145AAC5C" w14:textId="219F5940" w:rsidR="003B1AC1" w:rsidRDefault="00D360BB" w:rsidP="006F6228">
      <w:pPr>
        <w:spacing w:after="0" w:line="240" w:lineRule="auto"/>
        <w:rPr>
          <w:rStyle w:val="TemplateInstructions"/>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With $</w:t>
      </w:r>
      <w:r w:rsidR="006A341F">
        <w:rPr>
          <w:rStyle w:val="TemplateInstructions"/>
          <w:rFonts w:asciiTheme="minorHAnsi" w:hAnsiTheme="minorHAnsi"/>
          <w:color w:val="000000" w:themeColor="text1"/>
          <w:sz w:val="24"/>
          <w:szCs w:val="24"/>
        </w:rPr>
        <w:t>10 K we will update our visualization of the ATLAST concept</w:t>
      </w:r>
      <w:r>
        <w:rPr>
          <w:rStyle w:val="TemplateInstructions"/>
          <w:rFonts w:asciiTheme="minorHAnsi" w:hAnsiTheme="minorHAnsi"/>
          <w:color w:val="000000" w:themeColor="text1"/>
          <w:sz w:val="24"/>
          <w:szCs w:val="24"/>
        </w:rPr>
        <w:t>.</w:t>
      </w:r>
    </w:p>
    <w:p w14:paraId="16460DE6" w14:textId="77777777" w:rsidR="007A28C3" w:rsidRDefault="007A28C3" w:rsidP="006F6228">
      <w:pPr>
        <w:spacing w:after="0" w:line="240" w:lineRule="auto"/>
        <w:rPr>
          <w:rStyle w:val="TemplateInstructions"/>
          <w:rFonts w:asciiTheme="minorHAnsi" w:hAnsiTheme="minorHAnsi"/>
          <w:color w:val="000000" w:themeColor="text1"/>
          <w:sz w:val="24"/>
          <w:szCs w:val="24"/>
        </w:rPr>
      </w:pPr>
    </w:p>
    <w:p w14:paraId="55275100" w14:textId="0F003050" w:rsidR="00D360BB" w:rsidRPr="00D360BB" w:rsidRDefault="00D360BB" w:rsidP="006F6228">
      <w:pPr>
        <w:spacing w:after="0" w:line="240" w:lineRule="auto"/>
        <w:rPr>
          <w:rStyle w:val="TemplateInstructions"/>
          <w:rFonts w:asciiTheme="minorHAnsi" w:hAnsiTheme="minorHAnsi"/>
          <w:b/>
          <w:color w:val="000000" w:themeColor="text1"/>
          <w:sz w:val="24"/>
          <w:szCs w:val="24"/>
        </w:rPr>
      </w:pPr>
      <w:proofErr w:type="gramStart"/>
      <w:r>
        <w:rPr>
          <w:rStyle w:val="TemplateInstructions"/>
          <w:rFonts w:asciiTheme="minorHAnsi" w:hAnsiTheme="minorHAnsi"/>
          <w:b/>
          <w:color w:val="000000" w:themeColor="text1"/>
          <w:sz w:val="24"/>
          <w:szCs w:val="24"/>
        </w:rPr>
        <w:t>6.2</w:t>
      </w:r>
      <w:r>
        <w:rPr>
          <w:rStyle w:val="TemplateInstructions"/>
          <w:rFonts w:asciiTheme="minorHAnsi" w:hAnsiTheme="minorHAnsi"/>
          <w:b/>
          <w:color w:val="000000" w:themeColor="text1"/>
          <w:sz w:val="24"/>
          <w:szCs w:val="24"/>
        </w:rPr>
        <w:tab/>
        <w:t>Civil Service</w:t>
      </w:r>
      <w:proofErr w:type="gramEnd"/>
      <w:r>
        <w:rPr>
          <w:rStyle w:val="TemplateInstructions"/>
          <w:rFonts w:asciiTheme="minorHAnsi" w:hAnsiTheme="minorHAnsi"/>
          <w:b/>
          <w:color w:val="000000" w:themeColor="text1"/>
          <w:sz w:val="24"/>
          <w:szCs w:val="24"/>
        </w:rPr>
        <w:t xml:space="preserve"> Time (FTE)</w:t>
      </w:r>
    </w:p>
    <w:p w14:paraId="605B5885" w14:textId="77777777" w:rsidR="00D360BB" w:rsidRDefault="00D360BB" w:rsidP="006F6228">
      <w:pPr>
        <w:spacing w:after="0" w:line="240" w:lineRule="auto"/>
        <w:rPr>
          <w:rStyle w:val="TemplateInstructions"/>
          <w:rFonts w:asciiTheme="minorHAnsi" w:hAnsiTheme="minorHAnsi"/>
          <w:color w:val="000000" w:themeColor="text1"/>
          <w:sz w:val="24"/>
          <w:szCs w:val="24"/>
        </w:rPr>
      </w:pPr>
    </w:p>
    <w:p w14:paraId="171E84E2" w14:textId="3297B463" w:rsidR="00D360BB" w:rsidRDefault="00D360BB" w:rsidP="006F6228">
      <w:pPr>
        <w:spacing w:after="0" w:line="240" w:lineRule="auto"/>
        <w:rPr>
          <w:rStyle w:val="TemplateInstructions"/>
          <w:rFonts w:asciiTheme="minorHAnsi" w:hAnsiTheme="minorHAnsi"/>
          <w:color w:val="000000" w:themeColor="text1"/>
          <w:sz w:val="24"/>
          <w:szCs w:val="24"/>
        </w:rPr>
      </w:pPr>
      <w:r>
        <w:rPr>
          <w:rStyle w:val="TemplateInstructions"/>
          <w:rFonts w:asciiTheme="minorHAnsi" w:hAnsiTheme="minorHAnsi"/>
          <w:color w:val="000000" w:themeColor="text1"/>
          <w:sz w:val="24"/>
          <w:szCs w:val="24"/>
        </w:rPr>
        <w:t>As the funding requested for a major space observatory can only be justified by an extremely stro</w:t>
      </w:r>
      <w:r w:rsidR="00887294">
        <w:rPr>
          <w:rStyle w:val="TemplateInstructions"/>
          <w:rFonts w:asciiTheme="minorHAnsi" w:hAnsiTheme="minorHAnsi"/>
          <w:color w:val="000000" w:themeColor="text1"/>
          <w:sz w:val="24"/>
          <w:szCs w:val="24"/>
        </w:rPr>
        <w:t>ng science case, we received 2.2</w:t>
      </w:r>
      <w:r>
        <w:rPr>
          <w:rStyle w:val="TemplateInstructions"/>
          <w:rFonts w:asciiTheme="minorHAnsi" w:hAnsiTheme="minorHAnsi"/>
          <w:color w:val="000000" w:themeColor="text1"/>
          <w:sz w:val="24"/>
          <w:szCs w:val="24"/>
        </w:rPr>
        <w:t xml:space="preserve"> FTE</w:t>
      </w:r>
      <w:r w:rsidR="00887294">
        <w:rPr>
          <w:rStyle w:val="TemplateInstructions"/>
          <w:rFonts w:asciiTheme="minorHAnsi" w:hAnsiTheme="minorHAnsi"/>
          <w:color w:val="000000" w:themeColor="text1"/>
          <w:sz w:val="24"/>
          <w:szCs w:val="24"/>
        </w:rPr>
        <w:t>s</w:t>
      </w:r>
      <w:r>
        <w:rPr>
          <w:rStyle w:val="TemplateInstructions"/>
          <w:rFonts w:asciiTheme="minorHAnsi" w:hAnsiTheme="minorHAnsi"/>
          <w:color w:val="000000" w:themeColor="text1"/>
          <w:sz w:val="24"/>
          <w:szCs w:val="24"/>
        </w:rPr>
        <w:t xml:space="preserve"> to continue to support our excellen</w:t>
      </w:r>
      <w:r w:rsidR="00B52022">
        <w:rPr>
          <w:rStyle w:val="TemplateInstructions"/>
          <w:rFonts w:asciiTheme="minorHAnsi" w:hAnsiTheme="minorHAnsi"/>
          <w:color w:val="000000" w:themeColor="text1"/>
          <w:sz w:val="24"/>
          <w:szCs w:val="24"/>
        </w:rPr>
        <w:t>t science team (</w:t>
      </w:r>
      <w:r>
        <w:rPr>
          <w:rStyle w:val="TemplateInstructions"/>
          <w:rFonts w:asciiTheme="minorHAnsi" w:hAnsiTheme="minorHAnsi"/>
          <w:color w:val="000000" w:themeColor="text1"/>
          <w:sz w:val="24"/>
          <w:szCs w:val="24"/>
        </w:rPr>
        <w:t>See Section 3.</w:t>
      </w:r>
      <w:r w:rsidR="00887294">
        <w:rPr>
          <w:rStyle w:val="TemplateInstructions"/>
          <w:rFonts w:asciiTheme="minorHAnsi" w:hAnsiTheme="minorHAnsi"/>
          <w:color w:val="000000" w:themeColor="text1"/>
          <w:sz w:val="24"/>
          <w:szCs w:val="24"/>
        </w:rPr>
        <w:t>2</w:t>
      </w:r>
      <w:r w:rsidR="00B52022">
        <w:rPr>
          <w:rStyle w:val="TemplateInstructions"/>
          <w:rFonts w:asciiTheme="minorHAnsi" w:hAnsiTheme="minorHAnsi"/>
          <w:color w:val="000000" w:themeColor="text1"/>
          <w:sz w:val="24"/>
          <w:szCs w:val="24"/>
        </w:rPr>
        <w:t xml:space="preserve"> and opening paragraphs in Section 4)</w:t>
      </w:r>
      <w:bookmarkStart w:id="0" w:name="_GoBack"/>
      <w:bookmarkEnd w:id="0"/>
      <w:r w:rsidR="00B52022">
        <w:rPr>
          <w:rStyle w:val="TemplateInstructions"/>
          <w:rFonts w:asciiTheme="minorHAnsi" w:hAnsiTheme="minorHAnsi"/>
          <w:color w:val="000000" w:themeColor="text1"/>
          <w:sz w:val="24"/>
          <w:szCs w:val="24"/>
        </w:rPr>
        <w:t>.</w:t>
      </w:r>
      <w:r w:rsidR="00887294">
        <w:rPr>
          <w:rStyle w:val="TemplateInstructions"/>
          <w:rFonts w:asciiTheme="minorHAnsi" w:hAnsiTheme="minorHAnsi"/>
          <w:color w:val="000000" w:themeColor="text1"/>
          <w:sz w:val="24"/>
          <w:szCs w:val="24"/>
        </w:rPr>
        <w:t xml:space="preserve"> </w:t>
      </w:r>
      <w:r>
        <w:rPr>
          <w:rStyle w:val="TemplateInstructions"/>
          <w:rFonts w:asciiTheme="minorHAnsi" w:hAnsiTheme="minorHAnsi"/>
          <w:color w:val="000000" w:themeColor="text1"/>
          <w:sz w:val="24"/>
          <w:szCs w:val="24"/>
        </w:rPr>
        <w:t xml:space="preserve">In addition, </w:t>
      </w:r>
      <w:r w:rsidR="00887294">
        <w:rPr>
          <w:rStyle w:val="TemplateInstructions"/>
          <w:rFonts w:asciiTheme="minorHAnsi" w:hAnsiTheme="minorHAnsi"/>
          <w:color w:val="000000" w:themeColor="text1"/>
          <w:sz w:val="24"/>
          <w:szCs w:val="24"/>
        </w:rPr>
        <w:t>because of the termination of DR&amp;T</w:t>
      </w:r>
      <w:r>
        <w:rPr>
          <w:rStyle w:val="TemplateInstructions"/>
          <w:rFonts w:asciiTheme="minorHAnsi" w:hAnsiTheme="minorHAnsi"/>
          <w:color w:val="000000" w:themeColor="text1"/>
          <w:sz w:val="24"/>
          <w:szCs w:val="24"/>
        </w:rPr>
        <w:t xml:space="preserve"> funding, which we use for engineering</w:t>
      </w:r>
      <w:r w:rsidR="00887294">
        <w:rPr>
          <w:rStyle w:val="TemplateInstructions"/>
          <w:rFonts w:asciiTheme="minorHAnsi" w:hAnsiTheme="minorHAnsi"/>
          <w:color w:val="000000" w:themeColor="text1"/>
          <w:sz w:val="24"/>
          <w:szCs w:val="24"/>
        </w:rPr>
        <w:t xml:space="preserve"> studies, we intend to use 0.7</w:t>
      </w:r>
      <w:r w:rsidR="001510B8">
        <w:rPr>
          <w:rStyle w:val="TemplateInstructions"/>
          <w:rFonts w:asciiTheme="minorHAnsi" w:hAnsiTheme="minorHAnsi"/>
          <w:color w:val="000000" w:themeColor="text1"/>
          <w:sz w:val="24"/>
          <w:szCs w:val="24"/>
        </w:rPr>
        <w:t xml:space="preserve"> FTE of our IRAD to support increasingly detailed ATLAST engineering.</w:t>
      </w:r>
    </w:p>
    <w:p w14:paraId="37763DBF" w14:textId="06DD13EF" w:rsidR="0024418B" w:rsidRDefault="00D360BB" w:rsidP="006F6228">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 xml:space="preserve"> </w:t>
      </w:r>
    </w:p>
    <w:p w14:paraId="6ACD1253" w14:textId="5B1768EC" w:rsidR="009323ED" w:rsidRPr="009323ED" w:rsidRDefault="009323ED" w:rsidP="009323ED">
      <w:pPr>
        <w:pStyle w:val="Heading1"/>
        <w:numPr>
          <w:ilvl w:val="0"/>
          <w:numId w:val="12"/>
        </w:numPr>
        <w:spacing w:before="0" w:after="0"/>
        <w:rPr>
          <w:rFonts w:asciiTheme="minorHAnsi" w:hAnsiTheme="minorHAnsi"/>
          <w:color w:val="000000" w:themeColor="text1"/>
          <w:sz w:val="24"/>
          <w:szCs w:val="24"/>
        </w:rPr>
      </w:pPr>
      <w:r w:rsidRPr="009323ED">
        <w:rPr>
          <w:rFonts w:asciiTheme="minorHAnsi" w:hAnsiTheme="minorHAnsi"/>
          <w:color w:val="000000" w:themeColor="text1"/>
          <w:sz w:val="24"/>
          <w:szCs w:val="24"/>
        </w:rPr>
        <w:t>Intern Request</w:t>
      </w:r>
    </w:p>
    <w:p w14:paraId="79975966" w14:textId="77777777" w:rsidR="00887294" w:rsidRDefault="00887294" w:rsidP="009323ED">
      <w:pPr>
        <w:spacing w:after="0" w:line="240" w:lineRule="auto"/>
        <w:rPr>
          <w:rFonts w:asciiTheme="minorHAnsi" w:hAnsiTheme="minorHAnsi"/>
          <w:color w:val="000000" w:themeColor="text1"/>
          <w:sz w:val="24"/>
          <w:szCs w:val="24"/>
        </w:rPr>
      </w:pPr>
    </w:p>
    <w:p w14:paraId="70EA29EF" w14:textId="5C4BD09A" w:rsidR="009323ED" w:rsidRDefault="009323ED" w:rsidP="009323ED">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We are not requesting an intern.</w:t>
      </w:r>
    </w:p>
    <w:p w14:paraId="6257AC36" w14:textId="77777777" w:rsidR="009323ED" w:rsidRPr="00155676" w:rsidRDefault="009323ED" w:rsidP="009323ED">
      <w:pPr>
        <w:spacing w:after="0" w:line="240" w:lineRule="auto"/>
        <w:rPr>
          <w:rFonts w:asciiTheme="minorHAnsi" w:hAnsiTheme="minorHAnsi"/>
          <w:color w:val="000000" w:themeColor="text1"/>
          <w:sz w:val="24"/>
          <w:szCs w:val="24"/>
        </w:rPr>
      </w:pPr>
    </w:p>
    <w:p w14:paraId="1ECBF00D" w14:textId="5419BBD0" w:rsidR="009323ED" w:rsidRPr="00155676" w:rsidRDefault="009323ED" w:rsidP="009323ED">
      <w:pPr>
        <w:pStyle w:val="Heading1"/>
        <w:spacing w:before="0" w:after="0"/>
        <w:rPr>
          <w:rFonts w:asciiTheme="minorHAnsi" w:hAnsiTheme="minorHAnsi"/>
          <w:color w:val="000000" w:themeColor="text1"/>
          <w:sz w:val="24"/>
          <w:szCs w:val="24"/>
        </w:rPr>
      </w:pPr>
      <w:r w:rsidRPr="00155676">
        <w:rPr>
          <w:rFonts w:asciiTheme="minorHAnsi" w:hAnsiTheme="minorHAnsi"/>
          <w:color w:val="000000" w:themeColor="text1"/>
          <w:sz w:val="24"/>
          <w:szCs w:val="24"/>
        </w:rPr>
        <w:t xml:space="preserve">   Related </w:t>
      </w:r>
      <w:r>
        <w:rPr>
          <w:rFonts w:asciiTheme="minorHAnsi" w:hAnsiTheme="minorHAnsi"/>
          <w:color w:val="000000" w:themeColor="text1"/>
          <w:sz w:val="24"/>
          <w:szCs w:val="24"/>
        </w:rPr>
        <w:t>Work</w:t>
      </w:r>
    </w:p>
    <w:p w14:paraId="41B1C7D3" w14:textId="77777777" w:rsidR="00887294" w:rsidRDefault="00887294" w:rsidP="00887294">
      <w:pPr>
        <w:pStyle w:val="ListBullet"/>
        <w:rPr>
          <w:rStyle w:val="TemplateInstructions"/>
          <w:color w:val="000000" w:themeColor="text1"/>
        </w:rPr>
      </w:pPr>
    </w:p>
    <w:p w14:paraId="1B689B1F" w14:textId="3BFB1F71" w:rsidR="008F50DF" w:rsidRPr="006D707B" w:rsidRDefault="009323ED" w:rsidP="00887294">
      <w:pPr>
        <w:pStyle w:val="ListBullet"/>
        <w:ind w:left="0"/>
        <w:rPr>
          <w:rStyle w:val="TemplateInstructions"/>
          <w:color w:val="000000" w:themeColor="text1"/>
        </w:rPr>
      </w:pPr>
      <w:r w:rsidRPr="006D707B">
        <w:rPr>
          <w:rStyle w:val="TemplateInstructions"/>
          <w:color w:val="000000" w:themeColor="text1"/>
        </w:rPr>
        <w:t>Although</w:t>
      </w:r>
      <w:r w:rsidR="00F24915" w:rsidRPr="006D707B">
        <w:rPr>
          <w:rStyle w:val="TemplateInstructions"/>
          <w:color w:val="000000" w:themeColor="text1"/>
        </w:rPr>
        <w:t xml:space="preserve"> I am</w:t>
      </w:r>
      <w:r w:rsidRPr="006D707B">
        <w:rPr>
          <w:rStyle w:val="TemplateInstructions"/>
          <w:color w:val="000000" w:themeColor="text1"/>
        </w:rPr>
        <w:t xml:space="preserve"> not included directly on his IRAD proposal, </w:t>
      </w:r>
      <w:r w:rsidR="008F50DF" w:rsidRPr="006D707B">
        <w:rPr>
          <w:rStyle w:val="TemplateInstructions"/>
          <w:i/>
          <w:color w:val="000000" w:themeColor="text1"/>
        </w:rPr>
        <w:t xml:space="preserve">Advanced Technology Large Aperture Space Telescope (ATLAST): Engineering &amp; Technology Development, </w:t>
      </w:r>
      <w:r w:rsidR="00D31DF2" w:rsidRPr="006D707B">
        <w:rPr>
          <w:rStyle w:val="TemplateInstructions"/>
          <w:color w:val="000000" w:themeColor="text1"/>
        </w:rPr>
        <w:t xml:space="preserve">the PI, Matt </w:t>
      </w:r>
      <w:proofErr w:type="spellStart"/>
      <w:r w:rsidR="00D31DF2" w:rsidRPr="006D707B">
        <w:rPr>
          <w:rStyle w:val="TemplateInstructions"/>
          <w:color w:val="000000" w:themeColor="text1"/>
        </w:rPr>
        <w:t>Bolcar</w:t>
      </w:r>
      <w:proofErr w:type="spellEnd"/>
      <w:r w:rsidR="008F50DF" w:rsidRPr="006D707B">
        <w:rPr>
          <w:rStyle w:val="TemplateInstructions"/>
          <w:color w:val="000000" w:themeColor="text1"/>
        </w:rPr>
        <w:t xml:space="preserve"> </w:t>
      </w:r>
      <w:r w:rsidR="00D31DF2" w:rsidRPr="006D707B">
        <w:rPr>
          <w:rStyle w:val="TemplateInstructions"/>
          <w:color w:val="000000" w:themeColor="text1"/>
        </w:rPr>
        <w:t>will be leading</w:t>
      </w:r>
      <w:r w:rsidR="00F24915" w:rsidRPr="006D707B">
        <w:rPr>
          <w:rStyle w:val="TemplateInstructions"/>
          <w:color w:val="000000" w:themeColor="text1"/>
        </w:rPr>
        <w:t xml:space="preserve"> complementary activities to this proposal.</w:t>
      </w:r>
    </w:p>
    <w:p w14:paraId="7E6631CF" w14:textId="77777777" w:rsidR="006D707B" w:rsidRPr="006D707B" w:rsidRDefault="006D707B" w:rsidP="00887294">
      <w:pPr>
        <w:pStyle w:val="ListBullet"/>
        <w:ind w:left="0"/>
        <w:rPr>
          <w:rStyle w:val="TemplateInstructions"/>
          <w:color w:val="000000" w:themeColor="text1"/>
        </w:rPr>
      </w:pPr>
    </w:p>
    <w:p w14:paraId="3191DB65" w14:textId="2D0795AD" w:rsidR="006D707B" w:rsidRPr="006D707B" w:rsidRDefault="006D707B" w:rsidP="006D707B">
      <w:pPr>
        <w:widowControl w:val="0"/>
        <w:autoSpaceDE w:val="0"/>
        <w:autoSpaceDN w:val="0"/>
        <w:adjustRightInd w:val="0"/>
        <w:spacing w:after="0" w:line="240" w:lineRule="auto"/>
        <w:rPr>
          <w:rStyle w:val="TemplateInstructions"/>
          <w:rFonts w:asciiTheme="minorHAnsi" w:eastAsiaTheme="minorEastAsia" w:hAnsiTheme="minorHAnsi" w:cs="Bookman Old Style"/>
          <w:color w:val="auto"/>
          <w:sz w:val="24"/>
          <w:szCs w:val="24"/>
          <w:lang w:eastAsia="ja-JP"/>
        </w:rPr>
      </w:pPr>
      <w:r w:rsidRPr="006D707B">
        <w:rPr>
          <w:rStyle w:val="TemplateInstructions"/>
          <w:rFonts w:asciiTheme="minorHAnsi" w:hAnsiTheme="minorHAnsi"/>
          <w:color w:val="auto"/>
          <w:sz w:val="24"/>
          <w:szCs w:val="24"/>
        </w:rPr>
        <w:t xml:space="preserve">In addition, Aki </w:t>
      </w:r>
      <w:proofErr w:type="spellStart"/>
      <w:r w:rsidRPr="006D707B">
        <w:rPr>
          <w:rStyle w:val="TemplateInstructions"/>
          <w:rFonts w:asciiTheme="minorHAnsi" w:hAnsiTheme="minorHAnsi"/>
          <w:color w:val="auto"/>
          <w:sz w:val="24"/>
          <w:szCs w:val="24"/>
        </w:rPr>
        <w:t>Roberge</w:t>
      </w:r>
      <w:proofErr w:type="spellEnd"/>
      <w:r w:rsidRPr="006D707B">
        <w:rPr>
          <w:rStyle w:val="TemplateInstructions"/>
          <w:rFonts w:asciiTheme="minorHAnsi" w:hAnsiTheme="minorHAnsi"/>
          <w:color w:val="auto"/>
          <w:sz w:val="24"/>
          <w:szCs w:val="24"/>
        </w:rPr>
        <w:t xml:space="preserve"> was awarded an </w:t>
      </w:r>
      <w:r w:rsidRPr="006D707B">
        <w:rPr>
          <w:rFonts w:asciiTheme="minorHAnsi" w:eastAsiaTheme="minorEastAsia" w:hAnsiTheme="minorHAnsi" w:cs="Bookman Old Style"/>
          <w:sz w:val="24"/>
          <w:szCs w:val="24"/>
          <w:lang w:eastAsia="ja-JP"/>
        </w:rPr>
        <w:t xml:space="preserve">FY16 SIF proposal to develop a </w:t>
      </w:r>
      <w:proofErr w:type="spellStart"/>
      <w:r w:rsidRPr="006D707B">
        <w:rPr>
          <w:rFonts w:asciiTheme="minorHAnsi" w:eastAsiaTheme="minorEastAsia" w:hAnsiTheme="minorHAnsi" w:cs="Bookman Old Style"/>
          <w:sz w:val="24"/>
          <w:szCs w:val="24"/>
          <w:lang w:eastAsia="ja-JP"/>
        </w:rPr>
        <w:t>starshade</w:t>
      </w:r>
      <w:proofErr w:type="spellEnd"/>
      <w:r w:rsidRPr="006D707B">
        <w:rPr>
          <w:rFonts w:asciiTheme="minorHAnsi" w:eastAsiaTheme="minorEastAsia" w:hAnsiTheme="minorHAnsi" w:cs="Bookman Old Style"/>
          <w:sz w:val="24"/>
          <w:szCs w:val="24"/>
          <w:lang w:eastAsia="ja-JP"/>
        </w:rPr>
        <w:t xml:space="preserve"> concept: </w:t>
      </w:r>
      <w:r w:rsidRPr="006D707B">
        <w:rPr>
          <w:rFonts w:asciiTheme="minorHAnsi" w:eastAsiaTheme="minorEastAsia" w:hAnsiTheme="minorHAnsi" w:cs="Bookman Old Style"/>
          <w:bCs/>
          <w:i/>
          <w:sz w:val="24"/>
          <w:szCs w:val="24"/>
          <w:lang w:eastAsia="ja-JP"/>
        </w:rPr>
        <w:t xml:space="preserve">Finding the Needles in the Haystacks: Simulating Realistic </w:t>
      </w:r>
      <w:proofErr w:type="spellStart"/>
      <w:r w:rsidRPr="006D707B">
        <w:rPr>
          <w:rFonts w:asciiTheme="minorHAnsi" w:eastAsiaTheme="minorEastAsia" w:hAnsiTheme="minorHAnsi" w:cs="Bookman Old Style"/>
          <w:bCs/>
          <w:i/>
          <w:sz w:val="24"/>
          <w:szCs w:val="24"/>
          <w:lang w:eastAsia="ja-JP"/>
        </w:rPr>
        <w:t>Exoplanet</w:t>
      </w:r>
      <w:proofErr w:type="spellEnd"/>
      <w:r w:rsidRPr="006D707B">
        <w:rPr>
          <w:rFonts w:asciiTheme="minorHAnsi" w:eastAsiaTheme="minorEastAsia" w:hAnsiTheme="minorHAnsi" w:cs="Bookman Old Style"/>
          <w:bCs/>
          <w:i/>
          <w:sz w:val="24"/>
          <w:szCs w:val="24"/>
          <w:lang w:eastAsia="ja-JP"/>
        </w:rPr>
        <w:t xml:space="preserve"> Imaging Observations with </w:t>
      </w:r>
      <w:proofErr w:type="spellStart"/>
      <w:r w:rsidRPr="006D707B">
        <w:rPr>
          <w:rFonts w:asciiTheme="minorHAnsi" w:eastAsiaTheme="minorEastAsia" w:hAnsiTheme="minorHAnsi" w:cs="Bookman Old Style"/>
          <w:bCs/>
          <w:i/>
          <w:sz w:val="24"/>
          <w:szCs w:val="24"/>
          <w:lang w:eastAsia="ja-JP"/>
        </w:rPr>
        <w:t>Starshades</w:t>
      </w:r>
      <w:proofErr w:type="spellEnd"/>
      <w:r w:rsidRPr="006D707B">
        <w:rPr>
          <w:rFonts w:asciiTheme="minorHAnsi" w:eastAsiaTheme="minorEastAsia" w:hAnsiTheme="minorHAnsi" w:cs="Bookman Old Style"/>
          <w:bCs/>
          <w:i/>
          <w:sz w:val="24"/>
          <w:szCs w:val="24"/>
          <w:lang w:eastAsia="ja-JP"/>
        </w:rPr>
        <w:t>.</w:t>
      </w:r>
      <w:r w:rsidRPr="006D707B">
        <w:rPr>
          <w:rFonts w:asciiTheme="minorHAnsi" w:eastAsiaTheme="minorEastAsia" w:hAnsiTheme="minorHAnsi" w:cs="Bookman Old Style"/>
          <w:bCs/>
          <w:sz w:val="24"/>
          <w:szCs w:val="24"/>
          <w:lang w:eastAsia="ja-JP"/>
        </w:rPr>
        <w:t xml:space="preserve"> </w:t>
      </w:r>
      <w:r>
        <w:rPr>
          <w:rFonts w:asciiTheme="minorHAnsi" w:eastAsiaTheme="minorEastAsia" w:hAnsiTheme="minorHAnsi" w:cs="Bookman Old Style"/>
          <w:sz w:val="24"/>
          <w:szCs w:val="24"/>
          <w:lang w:eastAsia="ja-JP"/>
        </w:rPr>
        <w:t xml:space="preserve">There also is a funded STG, the </w:t>
      </w:r>
      <w:proofErr w:type="spellStart"/>
      <w:r>
        <w:rPr>
          <w:rFonts w:asciiTheme="minorHAnsi" w:eastAsiaTheme="minorEastAsia" w:hAnsiTheme="minorHAnsi" w:cs="Bookman Old Style"/>
          <w:sz w:val="24"/>
          <w:szCs w:val="24"/>
          <w:lang w:eastAsia="ja-JP"/>
        </w:rPr>
        <w:t>Exoplanet</w:t>
      </w:r>
      <w:proofErr w:type="spellEnd"/>
      <w:r>
        <w:rPr>
          <w:rFonts w:asciiTheme="minorHAnsi" w:eastAsiaTheme="minorEastAsia" w:hAnsiTheme="minorHAnsi" w:cs="Bookman Old Style"/>
          <w:sz w:val="24"/>
          <w:szCs w:val="24"/>
          <w:lang w:eastAsia="ja-JP"/>
        </w:rPr>
        <w:t xml:space="preserve"> Climate Group, for which the </w:t>
      </w:r>
      <w:r w:rsidRPr="006D707B">
        <w:rPr>
          <w:rFonts w:asciiTheme="minorHAnsi" w:eastAsiaTheme="minorEastAsia" w:hAnsiTheme="minorHAnsi" w:cs="Bookman Old Style"/>
          <w:sz w:val="24"/>
          <w:szCs w:val="24"/>
          <w:lang w:eastAsia="ja-JP"/>
        </w:rPr>
        <w:t xml:space="preserve">goal is to bring together the four science divisions to create a "center of excellence" for </w:t>
      </w:r>
      <w:proofErr w:type="spellStart"/>
      <w:r w:rsidRPr="006D707B">
        <w:rPr>
          <w:rFonts w:asciiTheme="minorHAnsi" w:eastAsiaTheme="minorEastAsia" w:hAnsiTheme="minorHAnsi" w:cs="Bookman Old Style"/>
          <w:sz w:val="24"/>
          <w:szCs w:val="24"/>
          <w:lang w:eastAsia="ja-JP"/>
        </w:rPr>
        <w:t>exoplanet</w:t>
      </w:r>
      <w:proofErr w:type="spellEnd"/>
      <w:r w:rsidRPr="006D707B">
        <w:rPr>
          <w:rFonts w:asciiTheme="minorHAnsi" w:eastAsiaTheme="minorEastAsia" w:hAnsiTheme="minorHAnsi" w:cs="Bookman Old Style"/>
          <w:sz w:val="24"/>
          <w:szCs w:val="24"/>
          <w:lang w:eastAsia="ja-JP"/>
        </w:rPr>
        <w:t xml:space="preserve"> climate research.</w:t>
      </w:r>
    </w:p>
    <w:p w14:paraId="10C4F60C" w14:textId="43980C9A" w:rsidR="009323ED" w:rsidRPr="006D707B" w:rsidRDefault="009323ED" w:rsidP="008F50DF">
      <w:pPr>
        <w:spacing w:after="0" w:line="240" w:lineRule="auto"/>
        <w:rPr>
          <w:rStyle w:val="TemplateInstructions"/>
          <w:rFonts w:asciiTheme="minorHAnsi" w:hAnsiTheme="minorHAnsi"/>
          <w:i/>
          <w:color w:val="auto"/>
          <w:sz w:val="24"/>
          <w:szCs w:val="24"/>
        </w:rPr>
      </w:pPr>
    </w:p>
    <w:p w14:paraId="6F1FDD3C" w14:textId="77777777" w:rsidR="009323ED" w:rsidRPr="00155676" w:rsidRDefault="009323ED" w:rsidP="009323ED">
      <w:pPr>
        <w:spacing w:after="0" w:line="240" w:lineRule="auto"/>
        <w:rPr>
          <w:rFonts w:asciiTheme="minorHAnsi" w:hAnsiTheme="minorHAnsi"/>
          <w:color w:val="000000" w:themeColor="text1"/>
          <w:sz w:val="24"/>
          <w:szCs w:val="24"/>
        </w:rPr>
      </w:pPr>
    </w:p>
    <w:p w14:paraId="70DD09C7" w14:textId="77777777" w:rsidR="009323ED" w:rsidRPr="006F6228" w:rsidRDefault="009323ED" w:rsidP="006F6228">
      <w:pPr>
        <w:spacing w:after="0" w:line="240" w:lineRule="auto"/>
        <w:rPr>
          <w:rFonts w:asciiTheme="minorHAnsi" w:hAnsiTheme="minorHAnsi"/>
          <w:color w:val="000000" w:themeColor="text1"/>
          <w:sz w:val="24"/>
          <w:szCs w:val="24"/>
        </w:rPr>
      </w:pPr>
    </w:p>
    <w:sectPr w:rsidR="009323ED" w:rsidRPr="006F6228" w:rsidSect="003D3D58">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04F38" w14:textId="77777777" w:rsidR="00783FBA" w:rsidRDefault="00783FBA" w:rsidP="008F1C05">
      <w:pPr>
        <w:spacing w:after="0" w:line="240" w:lineRule="auto"/>
      </w:pPr>
      <w:r>
        <w:separator/>
      </w:r>
    </w:p>
  </w:endnote>
  <w:endnote w:type="continuationSeparator" w:id="0">
    <w:p w14:paraId="3136658D" w14:textId="77777777" w:rsidR="00783FBA" w:rsidRDefault="00783FBA" w:rsidP="008F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1B17C" w14:textId="77777777" w:rsidR="00783FBA" w:rsidRDefault="00783FBA" w:rsidP="00731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2A6E8" w14:textId="77777777" w:rsidR="00783FBA" w:rsidRDefault="00783FBA" w:rsidP="008F1C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58643" w14:textId="3484E530" w:rsidR="00783FBA" w:rsidRPr="00E90902" w:rsidRDefault="00783FBA" w:rsidP="00E90902">
    <w:pPr>
      <w:pStyle w:val="Footer"/>
      <w:ind w:right="360"/>
      <w:rPr>
        <w:sz w:val="18"/>
        <w:szCs w:val="18"/>
      </w:rPr>
    </w:pPr>
    <w:r w:rsidRPr="008F1C05">
      <w:rPr>
        <w:sz w:val="18"/>
        <w:szCs w:val="18"/>
      </w:rPr>
      <w:t>GSFC Competition Sensitive Do Not Distribute</w:t>
    </w:r>
    <w:r>
      <w:tab/>
    </w:r>
    <w:r>
      <w:tab/>
    </w:r>
    <w:r>
      <w:rPr>
        <w:sz w:val="18"/>
        <w:szCs w:val="18"/>
      </w:rPr>
      <w:t xml:space="preserve">Page </w:t>
    </w:r>
    <w:r w:rsidRPr="0094701E">
      <w:rPr>
        <w:rStyle w:val="PageNumber"/>
        <w:sz w:val="18"/>
      </w:rPr>
      <w:fldChar w:fldCharType="begin"/>
    </w:r>
    <w:r w:rsidRPr="0094701E">
      <w:rPr>
        <w:rStyle w:val="PageNumber"/>
        <w:sz w:val="18"/>
      </w:rPr>
      <w:instrText xml:space="preserve"> PAGE </w:instrText>
    </w:r>
    <w:r w:rsidRPr="0094701E">
      <w:rPr>
        <w:rStyle w:val="PageNumber"/>
        <w:sz w:val="18"/>
      </w:rPr>
      <w:fldChar w:fldCharType="separate"/>
    </w:r>
    <w:r w:rsidR="00B52022">
      <w:rPr>
        <w:rStyle w:val="PageNumber"/>
        <w:noProof/>
        <w:sz w:val="18"/>
      </w:rPr>
      <w:t>6</w:t>
    </w:r>
    <w:r w:rsidRPr="0094701E">
      <w:rPr>
        <w:rStyle w:val="PageNumber"/>
        <w:sz w:val="18"/>
      </w:rPr>
      <w:fldChar w:fldCharType="end"/>
    </w:r>
    <w:r w:rsidRPr="0094701E">
      <w:rPr>
        <w:sz w:val="18"/>
        <w:szCs w:val="18"/>
      </w:rPr>
      <w:t xml:space="preserve"> of </w:t>
    </w:r>
    <w:r w:rsidRPr="0094701E">
      <w:rPr>
        <w:rStyle w:val="PageNumber"/>
        <w:sz w:val="18"/>
      </w:rPr>
      <w:fldChar w:fldCharType="begin"/>
    </w:r>
    <w:r w:rsidRPr="0094701E">
      <w:rPr>
        <w:rStyle w:val="PageNumber"/>
        <w:sz w:val="18"/>
      </w:rPr>
      <w:instrText xml:space="preserve"> NUMPAGES </w:instrText>
    </w:r>
    <w:r w:rsidRPr="0094701E">
      <w:rPr>
        <w:rStyle w:val="PageNumber"/>
        <w:sz w:val="18"/>
      </w:rPr>
      <w:fldChar w:fldCharType="separate"/>
    </w:r>
    <w:r w:rsidR="00B52022">
      <w:rPr>
        <w:rStyle w:val="PageNumber"/>
        <w:noProof/>
        <w:sz w:val="18"/>
      </w:rPr>
      <w:t>6</w:t>
    </w:r>
    <w:r w:rsidRPr="0094701E">
      <w:rPr>
        <w:rStyle w:val="PageNumber"/>
        <w:sz w:val="18"/>
      </w:rPr>
      <w:fldChar w:fldCharType="end"/>
    </w: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6710A" w14:textId="77777777" w:rsidR="00783FBA" w:rsidRDefault="00783FBA" w:rsidP="008F1C05">
      <w:pPr>
        <w:spacing w:after="0" w:line="240" w:lineRule="auto"/>
      </w:pPr>
      <w:r>
        <w:separator/>
      </w:r>
    </w:p>
  </w:footnote>
  <w:footnote w:type="continuationSeparator" w:id="0">
    <w:p w14:paraId="0582D3E3" w14:textId="77777777" w:rsidR="00783FBA" w:rsidRDefault="00783FBA" w:rsidP="008F1C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F015" w14:textId="18831D25" w:rsidR="00783FBA" w:rsidRPr="00CF5F68" w:rsidRDefault="00783FBA">
    <w:pPr>
      <w:pStyle w:val="Header"/>
      <w:rPr>
        <w:sz w:val="18"/>
        <w:szCs w:val="18"/>
      </w:rPr>
    </w:pPr>
    <w:r>
      <w:rPr>
        <w:i/>
        <w:sz w:val="18"/>
        <w:szCs w:val="18"/>
      </w:rPr>
      <w:t>Thronson, Harley</w:t>
    </w:r>
    <w:r>
      <w:rPr>
        <w:i/>
        <w:sz w:val="18"/>
        <w:szCs w:val="18"/>
      </w:rPr>
      <w:tab/>
    </w:r>
    <w:r>
      <w:rPr>
        <w:i/>
        <w:sz w:val="18"/>
        <w:szCs w:val="18"/>
      </w:rPr>
      <w:tab/>
    </w:r>
    <w:r>
      <w:rPr>
        <w:sz w:val="18"/>
        <w:szCs w:val="18"/>
      </w:rPr>
      <w:t>FY16 IRAD Work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FFF"/>
    <w:multiLevelType w:val="hybridMultilevel"/>
    <w:tmpl w:val="478ACCA8"/>
    <w:lvl w:ilvl="0" w:tplc="5E428AF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256306"/>
    <w:multiLevelType w:val="hybridMultilevel"/>
    <w:tmpl w:val="59AA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67BCC"/>
    <w:multiLevelType w:val="hybridMultilevel"/>
    <w:tmpl w:val="0CB6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15269"/>
    <w:multiLevelType w:val="hybridMultilevel"/>
    <w:tmpl w:val="EEF6FABE"/>
    <w:lvl w:ilvl="0" w:tplc="89447690">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1F966984"/>
    <w:multiLevelType w:val="hybridMultilevel"/>
    <w:tmpl w:val="17E2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A41A2"/>
    <w:multiLevelType w:val="hybridMultilevel"/>
    <w:tmpl w:val="6BBC9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D40045"/>
    <w:multiLevelType w:val="hybridMultilevel"/>
    <w:tmpl w:val="1E867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F0A4B91"/>
    <w:multiLevelType w:val="hybridMultilevel"/>
    <w:tmpl w:val="6EFE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40C74"/>
    <w:multiLevelType w:val="hybridMultilevel"/>
    <w:tmpl w:val="D14CF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F47A9E"/>
    <w:multiLevelType w:val="multilevel"/>
    <w:tmpl w:val="BE1CBF24"/>
    <w:lvl w:ilvl="0">
      <w:start w:val="1"/>
      <w:numFmt w:val="decimal"/>
      <w:pStyle w:val="Heading1"/>
      <w:lvlText w:val="%1."/>
      <w:lvlJc w:val="left"/>
      <w:pPr>
        <w:tabs>
          <w:tab w:val="num" w:pos="360"/>
        </w:tabs>
        <w:ind w:left="720" w:hanging="720"/>
      </w:pPr>
      <w:rPr>
        <w:rFonts w:hint="default"/>
      </w:rPr>
    </w:lvl>
    <w:lvl w:ilvl="1">
      <w:start w:val="1"/>
      <w:numFmt w:val="decimal"/>
      <w:pStyle w:val="Heading2"/>
      <w:lvlText w:val="%1.%2 "/>
      <w:lvlJc w:val="left"/>
      <w:pPr>
        <w:tabs>
          <w:tab w:val="num" w:pos="360"/>
        </w:tabs>
        <w:ind w:left="1800" w:hanging="1440"/>
      </w:pPr>
      <w:rPr>
        <w:rFonts w:hint="default"/>
      </w:rPr>
    </w:lvl>
    <w:lvl w:ilvl="2">
      <w:start w:val="1"/>
      <w:numFmt w:val="decimal"/>
      <w:pStyle w:val="Heading3"/>
      <w:lvlText w:val="%1.%2.%3 "/>
      <w:lvlJc w:val="left"/>
      <w:pPr>
        <w:tabs>
          <w:tab w:val="num" w:pos="1814"/>
        </w:tabs>
        <w:ind w:left="1800" w:hanging="720"/>
      </w:pPr>
      <w:rPr>
        <w:rFonts w:hint="default"/>
        <w:b/>
        <w:i w:val="0"/>
      </w:rPr>
    </w:lvl>
    <w:lvl w:ilvl="3">
      <w:start w:val="1"/>
      <w:numFmt w:val="decimal"/>
      <w:pStyle w:val="Heading4"/>
      <w:lvlText w:val="%1.%2.%3.%4. "/>
      <w:lvlJc w:val="left"/>
      <w:pPr>
        <w:tabs>
          <w:tab w:val="num" w:pos="2880"/>
        </w:tabs>
        <w:ind w:left="2880" w:hanging="1080"/>
      </w:pPr>
      <w:rPr>
        <w:rFonts w:hint="default"/>
      </w:rPr>
    </w:lvl>
    <w:lvl w:ilvl="4">
      <w:start w:val="1"/>
      <w:numFmt w:val="decimal"/>
      <w:lvlText w:val="%1.%2.%3.%4.%5."/>
      <w:lvlJc w:val="left"/>
      <w:pPr>
        <w:tabs>
          <w:tab w:val="num" w:pos="1253"/>
        </w:tabs>
        <w:ind w:left="965" w:firstLine="475"/>
      </w:pPr>
      <w:rPr>
        <w:rFonts w:hint="default"/>
      </w:rPr>
    </w:lvl>
    <w:lvl w:ilvl="5">
      <w:start w:val="1"/>
      <w:numFmt w:val="decimal"/>
      <w:lvlText w:val="%1.%2.%3.%4.%5.%6."/>
      <w:lvlJc w:val="left"/>
      <w:pPr>
        <w:tabs>
          <w:tab w:val="num" w:pos="1613"/>
        </w:tabs>
        <w:ind w:left="1469" w:firstLine="331"/>
      </w:pPr>
      <w:rPr>
        <w:rFonts w:hint="default"/>
      </w:rPr>
    </w:lvl>
    <w:lvl w:ilvl="6">
      <w:start w:val="1"/>
      <w:numFmt w:val="decimal"/>
      <w:lvlText w:val="%1.%2.%3.%4.%5.%6.%7."/>
      <w:lvlJc w:val="left"/>
      <w:pPr>
        <w:tabs>
          <w:tab w:val="num" w:pos="2333"/>
        </w:tabs>
        <w:ind w:left="1973" w:firstLine="187"/>
      </w:pPr>
      <w:rPr>
        <w:rFonts w:hint="default"/>
      </w:rPr>
    </w:lvl>
    <w:lvl w:ilvl="7">
      <w:start w:val="1"/>
      <w:numFmt w:val="decimal"/>
      <w:lvlText w:val="%1.%2.%3.%4.%5.%6.%7.%8."/>
      <w:lvlJc w:val="left"/>
      <w:pPr>
        <w:tabs>
          <w:tab w:val="num" w:pos="2693"/>
        </w:tabs>
        <w:ind w:left="2477" w:firstLine="43"/>
      </w:pPr>
      <w:rPr>
        <w:rFonts w:hint="default"/>
      </w:rPr>
    </w:lvl>
    <w:lvl w:ilvl="8">
      <w:start w:val="1"/>
      <w:numFmt w:val="decimal"/>
      <w:lvlText w:val="%1.%2.%3.%4.%5.%6.%7.%8.%9."/>
      <w:lvlJc w:val="left"/>
      <w:pPr>
        <w:tabs>
          <w:tab w:val="num" w:pos="3413"/>
        </w:tabs>
        <w:ind w:left="3053" w:hanging="173"/>
      </w:pPr>
      <w:rPr>
        <w:rFonts w:hint="default"/>
      </w:rPr>
    </w:lvl>
  </w:abstractNum>
  <w:num w:numId="1">
    <w:abstractNumId w:val="9"/>
  </w:num>
  <w:num w:numId="2">
    <w:abstractNumId w:val="0"/>
  </w:num>
  <w:num w:numId="3">
    <w:abstractNumId w:val="7"/>
  </w:num>
  <w:num w:numId="4">
    <w:abstractNumId w:val="8"/>
  </w:num>
  <w:num w:numId="5">
    <w:abstractNumId w:val="3"/>
  </w:num>
  <w:num w:numId="6">
    <w:abstractNumId w:val="5"/>
  </w:num>
  <w:num w:numId="7">
    <w:abstractNumId w:val="6"/>
  </w:num>
  <w:num w:numId="8">
    <w:abstractNumId w:val="1"/>
  </w:num>
  <w:num w:numId="9">
    <w:abstractNumId w:val="4"/>
  </w:num>
  <w:num w:numId="10">
    <w:abstractNumId w:val="9"/>
    <w:lvlOverride w:ilvl="0">
      <w:startOverride w:val="1"/>
    </w:lvlOverride>
  </w:num>
  <w:num w:numId="11">
    <w:abstractNumId w:val="2"/>
  </w:num>
  <w:num w:numId="12">
    <w:abstractNumId w:val="9"/>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05"/>
    <w:rsid w:val="00004925"/>
    <w:rsid w:val="00013AAC"/>
    <w:rsid w:val="00054FFF"/>
    <w:rsid w:val="00084F85"/>
    <w:rsid w:val="00096505"/>
    <w:rsid w:val="000A2661"/>
    <w:rsid w:val="00103B15"/>
    <w:rsid w:val="00103EB7"/>
    <w:rsid w:val="0011131F"/>
    <w:rsid w:val="001228E2"/>
    <w:rsid w:val="0012464D"/>
    <w:rsid w:val="0014007B"/>
    <w:rsid w:val="001510B8"/>
    <w:rsid w:val="00157A22"/>
    <w:rsid w:val="00157A2D"/>
    <w:rsid w:val="00191187"/>
    <w:rsid w:val="001B6AFF"/>
    <w:rsid w:val="001C509A"/>
    <w:rsid w:val="00207805"/>
    <w:rsid w:val="0021519A"/>
    <w:rsid w:val="0023034C"/>
    <w:rsid w:val="0024418B"/>
    <w:rsid w:val="002568A9"/>
    <w:rsid w:val="002705D2"/>
    <w:rsid w:val="002818CD"/>
    <w:rsid w:val="00294494"/>
    <w:rsid w:val="002A0E28"/>
    <w:rsid w:val="002A54EC"/>
    <w:rsid w:val="002C0D3B"/>
    <w:rsid w:val="002E63C9"/>
    <w:rsid w:val="00314599"/>
    <w:rsid w:val="00352D33"/>
    <w:rsid w:val="00367905"/>
    <w:rsid w:val="003805E6"/>
    <w:rsid w:val="003B1AC1"/>
    <w:rsid w:val="003C1C97"/>
    <w:rsid w:val="003C28A0"/>
    <w:rsid w:val="003D3D58"/>
    <w:rsid w:val="003D3EFB"/>
    <w:rsid w:val="003F26A4"/>
    <w:rsid w:val="004042F8"/>
    <w:rsid w:val="0041752D"/>
    <w:rsid w:val="00421C24"/>
    <w:rsid w:val="004427B9"/>
    <w:rsid w:val="00481849"/>
    <w:rsid w:val="00492BEC"/>
    <w:rsid w:val="004B47A0"/>
    <w:rsid w:val="00515F8B"/>
    <w:rsid w:val="005358C4"/>
    <w:rsid w:val="00543315"/>
    <w:rsid w:val="00571BA9"/>
    <w:rsid w:val="005C3603"/>
    <w:rsid w:val="005D12E1"/>
    <w:rsid w:val="005E5D09"/>
    <w:rsid w:val="00603827"/>
    <w:rsid w:val="00621E2F"/>
    <w:rsid w:val="00624826"/>
    <w:rsid w:val="00625B33"/>
    <w:rsid w:val="00630474"/>
    <w:rsid w:val="006576FB"/>
    <w:rsid w:val="006A082E"/>
    <w:rsid w:val="006A341F"/>
    <w:rsid w:val="006A5643"/>
    <w:rsid w:val="006B0EF8"/>
    <w:rsid w:val="006C1D43"/>
    <w:rsid w:val="006D707B"/>
    <w:rsid w:val="006F6228"/>
    <w:rsid w:val="00712DE3"/>
    <w:rsid w:val="00713808"/>
    <w:rsid w:val="00727396"/>
    <w:rsid w:val="007277E3"/>
    <w:rsid w:val="00731185"/>
    <w:rsid w:val="00731B59"/>
    <w:rsid w:val="007412F7"/>
    <w:rsid w:val="00743B34"/>
    <w:rsid w:val="00783FBA"/>
    <w:rsid w:val="007A0EB0"/>
    <w:rsid w:val="007A28C3"/>
    <w:rsid w:val="007E2D50"/>
    <w:rsid w:val="007E4F7E"/>
    <w:rsid w:val="007F107C"/>
    <w:rsid w:val="007F53CF"/>
    <w:rsid w:val="007F794A"/>
    <w:rsid w:val="00805A9F"/>
    <w:rsid w:val="00807607"/>
    <w:rsid w:val="00811BB8"/>
    <w:rsid w:val="00822485"/>
    <w:rsid w:val="00822D27"/>
    <w:rsid w:val="00837111"/>
    <w:rsid w:val="008531C1"/>
    <w:rsid w:val="00862C89"/>
    <w:rsid w:val="008648D0"/>
    <w:rsid w:val="00871834"/>
    <w:rsid w:val="008758B6"/>
    <w:rsid w:val="00880884"/>
    <w:rsid w:val="00881D49"/>
    <w:rsid w:val="00885201"/>
    <w:rsid w:val="00887294"/>
    <w:rsid w:val="00887D2F"/>
    <w:rsid w:val="008C29AA"/>
    <w:rsid w:val="008F1C05"/>
    <w:rsid w:val="008F3631"/>
    <w:rsid w:val="008F43BF"/>
    <w:rsid w:val="008F50DF"/>
    <w:rsid w:val="00913805"/>
    <w:rsid w:val="00922DEF"/>
    <w:rsid w:val="009323ED"/>
    <w:rsid w:val="00936B50"/>
    <w:rsid w:val="009832E8"/>
    <w:rsid w:val="009A22B3"/>
    <w:rsid w:val="009A350C"/>
    <w:rsid w:val="009D65BA"/>
    <w:rsid w:val="009D7136"/>
    <w:rsid w:val="009E3905"/>
    <w:rsid w:val="00A1059E"/>
    <w:rsid w:val="00A26C33"/>
    <w:rsid w:val="00A44FE1"/>
    <w:rsid w:val="00A4669B"/>
    <w:rsid w:val="00A713B1"/>
    <w:rsid w:val="00A742DC"/>
    <w:rsid w:val="00A840DA"/>
    <w:rsid w:val="00AB131B"/>
    <w:rsid w:val="00AB2343"/>
    <w:rsid w:val="00AC4A2A"/>
    <w:rsid w:val="00AC68FE"/>
    <w:rsid w:val="00AE5677"/>
    <w:rsid w:val="00AF5FC9"/>
    <w:rsid w:val="00B10E0B"/>
    <w:rsid w:val="00B379CB"/>
    <w:rsid w:val="00B52022"/>
    <w:rsid w:val="00BA50B7"/>
    <w:rsid w:val="00BC029D"/>
    <w:rsid w:val="00BD28D1"/>
    <w:rsid w:val="00BF0F36"/>
    <w:rsid w:val="00C16F33"/>
    <w:rsid w:val="00C25200"/>
    <w:rsid w:val="00C46B05"/>
    <w:rsid w:val="00C52EE7"/>
    <w:rsid w:val="00C55975"/>
    <w:rsid w:val="00C67EE3"/>
    <w:rsid w:val="00C92D11"/>
    <w:rsid w:val="00C97035"/>
    <w:rsid w:val="00CE61E3"/>
    <w:rsid w:val="00CE772D"/>
    <w:rsid w:val="00CF16D3"/>
    <w:rsid w:val="00CF5F68"/>
    <w:rsid w:val="00D078DD"/>
    <w:rsid w:val="00D256EB"/>
    <w:rsid w:val="00D31DF2"/>
    <w:rsid w:val="00D360BB"/>
    <w:rsid w:val="00D6440B"/>
    <w:rsid w:val="00D732D4"/>
    <w:rsid w:val="00D90096"/>
    <w:rsid w:val="00DA3570"/>
    <w:rsid w:val="00DD06D0"/>
    <w:rsid w:val="00DD1278"/>
    <w:rsid w:val="00DD2F28"/>
    <w:rsid w:val="00DD52A1"/>
    <w:rsid w:val="00DD75F0"/>
    <w:rsid w:val="00DE14A6"/>
    <w:rsid w:val="00DF4FAE"/>
    <w:rsid w:val="00DF583A"/>
    <w:rsid w:val="00E12E2C"/>
    <w:rsid w:val="00E60B56"/>
    <w:rsid w:val="00E867FC"/>
    <w:rsid w:val="00E90902"/>
    <w:rsid w:val="00E96B82"/>
    <w:rsid w:val="00EB3E85"/>
    <w:rsid w:val="00EC56F8"/>
    <w:rsid w:val="00ED05D8"/>
    <w:rsid w:val="00F03FAA"/>
    <w:rsid w:val="00F06F09"/>
    <w:rsid w:val="00F1415C"/>
    <w:rsid w:val="00F16B39"/>
    <w:rsid w:val="00F23224"/>
    <w:rsid w:val="00F24915"/>
    <w:rsid w:val="00F252B7"/>
    <w:rsid w:val="00FA49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E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05"/>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qFormat/>
    <w:rsid w:val="008F1C05"/>
    <w:pPr>
      <w:keepNext/>
      <w:numPr>
        <w:numId w:val="1"/>
      </w:numPr>
      <w:spacing w:before="240" w:after="60" w:line="240" w:lineRule="auto"/>
      <w:outlineLvl w:val="0"/>
    </w:pPr>
    <w:rPr>
      <w:rFonts w:ascii="Times New Roman" w:eastAsia="Times New Roman" w:hAnsi="Times New Roman"/>
      <w:b/>
      <w:kern w:val="32"/>
      <w:sz w:val="28"/>
      <w:szCs w:val="20"/>
    </w:rPr>
  </w:style>
  <w:style w:type="paragraph" w:styleId="Heading2">
    <w:name w:val="heading 2"/>
    <w:basedOn w:val="Normal"/>
    <w:next w:val="BodyTextIndent"/>
    <w:link w:val="Heading2Char"/>
    <w:qFormat/>
    <w:rsid w:val="008F1C05"/>
    <w:pPr>
      <w:keepNext/>
      <w:numPr>
        <w:ilvl w:val="1"/>
        <w:numId w:val="1"/>
      </w:numPr>
      <w:spacing w:before="240" w:after="60" w:line="240" w:lineRule="auto"/>
      <w:ind w:left="1080" w:hanging="720"/>
      <w:outlineLvl w:val="1"/>
    </w:pPr>
    <w:rPr>
      <w:rFonts w:ascii="Times New Roman" w:eastAsia="Times New Roman" w:hAnsi="Times New Roman"/>
      <w:b/>
      <w:i/>
      <w:sz w:val="24"/>
      <w:szCs w:val="20"/>
    </w:rPr>
  </w:style>
  <w:style w:type="paragraph" w:styleId="Heading3">
    <w:name w:val="heading 3"/>
    <w:basedOn w:val="Normal"/>
    <w:next w:val="Normal"/>
    <w:link w:val="Heading3Char"/>
    <w:qFormat/>
    <w:rsid w:val="008F1C05"/>
    <w:pPr>
      <w:keepNext/>
      <w:numPr>
        <w:ilvl w:val="2"/>
        <w:numId w:val="1"/>
      </w:numPr>
      <w:spacing w:after="0" w:line="240" w:lineRule="auto"/>
      <w:jc w:val="center"/>
      <w:outlineLvl w:val="2"/>
    </w:pPr>
    <w:rPr>
      <w:rFonts w:ascii="Times New Roman" w:eastAsia="Times New Roman" w:hAnsi="Times New Roman"/>
      <w:i/>
      <w:sz w:val="24"/>
      <w:szCs w:val="20"/>
    </w:rPr>
  </w:style>
  <w:style w:type="paragraph" w:styleId="Heading4">
    <w:name w:val="heading 4"/>
    <w:basedOn w:val="Normal"/>
    <w:next w:val="Normal"/>
    <w:link w:val="Heading4Char"/>
    <w:qFormat/>
    <w:rsid w:val="008F1C05"/>
    <w:pPr>
      <w:keepNext/>
      <w:numPr>
        <w:ilvl w:val="3"/>
        <w:numId w:val="1"/>
      </w:numPr>
      <w:spacing w:after="0" w:line="240" w:lineRule="auto"/>
      <w:jc w:val="center"/>
      <w:outlineLvl w:val="3"/>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C05"/>
    <w:rPr>
      <w:rFonts w:ascii="Times New Roman" w:eastAsia="Times New Roman" w:hAnsi="Times New Roman" w:cs="Times New Roman"/>
      <w:b/>
      <w:kern w:val="32"/>
      <w:sz w:val="28"/>
      <w:lang w:eastAsia="en-US"/>
    </w:rPr>
  </w:style>
  <w:style w:type="character" w:customStyle="1" w:styleId="Heading2Char">
    <w:name w:val="Heading 2 Char"/>
    <w:basedOn w:val="DefaultParagraphFont"/>
    <w:link w:val="Heading2"/>
    <w:rsid w:val="008F1C05"/>
    <w:rPr>
      <w:rFonts w:ascii="Times New Roman" w:eastAsia="Times New Roman" w:hAnsi="Times New Roman" w:cs="Times New Roman"/>
      <w:b/>
      <w:i/>
      <w:sz w:val="24"/>
      <w:lang w:eastAsia="en-US"/>
    </w:rPr>
  </w:style>
  <w:style w:type="character" w:customStyle="1" w:styleId="Heading3Char">
    <w:name w:val="Heading 3 Char"/>
    <w:basedOn w:val="DefaultParagraphFont"/>
    <w:link w:val="Heading3"/>
    <w:rsid w:val="008F1C05"/>
    <w:rPr>
      <w:rFonts w:ascii="Times New Roman" w:eastAsia="Times New Roman" w:hAnsi="Times New Roman" w:cs="Times New Roman"/>
      <w:i/>
      <w:sz w:val="24"/>
      <w:lang w:eastAsia="en-US"/>
    </w:rPr>
  </w:style>
  <w:style w:type="character" w:customStyle="1" w:styleId="Heading4Char">
    <w:name w:val="Heading 4 Char"/>
    <w:basedOn w:val="DefaultParagraphFont"/>
    <w:link w:val="Heading4"/>
    <w:rsid w:val="008F1C05"/>
    <w:rPr>
      <w:rFonts w:ascii="Times New Roman" w:eastAsia="Times New Roman" w:hAnsi="Times New Roman" w:cs="Times New Roman"/>
      <w:sz w:val="28"/>
      <w:lang w:eastAsia="en-US"/>
    </w:rPr>
  </w:style>
  <w:style w:type="character" w:customStyle="1" w:styleId="TemplateInstructions">
    <w:name w:val="Template Instructions"/>
    <w:rsid w:val="008F1C05"/>
    <w:rPr>
      <w:color w:val="008000"/>
    </w:rPr>
  </w:style>
  <w:style w:type="paragraph" w:styleId="BodyTextIndent">
    <w:name w:val="Body Text Indent"/>
    <w:basedOn w:val="Normal"/>
    <w:link w:val="BodyTextIndentChar"/>
    <w:rsid w:val="008F1C05"/>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8F1C05"/>
    <w:rPr>
      <w:rFonts w:ascii="Times New Roman" w:eastAsia="Times New Roman" w:hAnsi="Times New Roman" w:cs="Times New Roman"/>
      <w:sz w:val="24"/>
      <w:lang w:eastAsia="en-US"/>
    </w:rPr>
  </w:style>
  <w:style w:type="character" w:styleId="Hyperlink">
    <w:name w:val="Hyperlink"/>
    <w:rsid w:val="008F1C05"/>
    <w:rPr>
      <w:color w:val="0000FF"/>
      <w:u w:val="single"/>
    </w:rPr>
  </w:style>
  <w:style w:type="paragraph" w:styleId="ListBullet">
    <w:name w:val="List Bullet"/>
    <w:basedOn w:val="Normal"/>
    <w:autoRedefine/>
    <w:rsid w:val="00887294"/>
    <w:pPr>
      <w:spacing w:after="0" w:line="240" w:lineRule="auto"/>
      <w:ind w:left="180"/>
    </w:pPr>
    <w:rPr>
      <w:rFonts w:asciiTheme="minorHAnsi" w:eastAsia="Times New Roman" w:hAnsiTheme="minorHAnsi"/>
      <w:color w:val="000000" w:themeColor="text1"/>
      <w:sz w:val="24"/>
      <w:szCs w:val="24"/>
    </w:rPr>
  </w:style>
  <w:style w:type="paragraph" w:styleId="Header">
    <w:name w:val="header"/>
    <w:basedOn w:val="Normal"/>
    <w:link w:val="HeaderChar"/>
    <w:uiPriority w:val="99"/>
    <w:unhideWhenUsed/>
    <w:rsid w:val="008F1C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1C05"/>
    <w:rPr>
      <w:rFonts w:ascii="Calibri" w:eastAsia="Calibri" w:hAnsi="Calibri" w:cs="Times New Roman"/>
      <w:sz w:val="22"/>
      <w:szCs w:val="22"/>
      <w:lang w:eastAsia="en-US"/>
    </w:rPr>
  </w:style>
  <w:style w:type="paragraph" w:styleId="Footer">
    <w:name w:val="footer"/>
    <w:basedOn w:val="Normal"/>
    <w:link w:val="FooterChar"/>
    <w:uiPriority w:val="99"/>
    <w:unhideWhenUsed/>
    <w:rsid w:val="008F1C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1C05"/>
    <w:rPr>
      <w:rFonts w:ascii="Calibri" w:eastAsia="Calibri" w:hAnsi="Calibri" w:cs="Times New Roman"/>
      <w:sz w:val="22"/>
      <w:szCs w:val="22"/>
      <w:lang w:eastAsia="en-US"/>
    </w:rPr>
  </w:style>
  <w:style w:type="character" w:styleId="PageNumber">
    <w:name w:val="page number"/>
    <w:basedOn w:val="DefaultParagraphFont"/>
    <w:uiPriority w:val="99"/>
    <w:semiHidden/>
    <w:unhideWhenUsed/>
    <w:rsid w:val="008F1C05"/>
  </w:style>
  <w:style w:type="paragraph" w:styleId="ListParagraph">
    <w:name w:val="List Paragraph"/>
    <w:basedOn w:val="Normal"/>
    <w:uiPriority w:val="34"/>
    <w:qFormat/>
    <w:rsid w:val="00630474"/>
    <w:pPr>
      <w:ind w:left="720"/>
      <w:contextualSpacing/>
    </w:pPr>
  </w:style>
  <w:style w:type="character" w:styleId="CommentReference">
    <w:name w:val="annotation reference"/>
    <w:basedOn w:val="DefaultParagraphFont"/>
    <w:uiPriority w:val="99"/>
    <w:semiHidden/>
    <w:unhideWhenUsed/>
    <w:rsid w:val="00352D33"/>
    <w:rPr>
      <w:sz w:val="18"/>
      <w:szCs w:val="18"/>
    </w:rPr>
  </w:style>
  <w:style w:type="paragraph" w:styleId="CommentText">
    <w:name w:val="annotation text"/>
    <w:basedOn w:val="Normal"/>
    <w:link w:val="CommentTextChar"/>
    <w:uiPriority w:val="99"/>
    <w:semiHidden/>
    <w:unhideWhenUsed/>
    <w:rsid w:val="00352D33"/>
    <w:pPr>
      <w:spacing w:line="240" w:lineRule="auto"/>
    </w:pPr>
    <w:rPr>
      <w:sz w:val="24"/>
      <w:szCs w:val="24"/>
    </w:rPr>
  </w:style>
  <w:style w:type="character" w:customStyle="1" w:styleId="CommentTextChar">
    <w:name w:val="Comment Text Char"/>
    <w:basedOn w:val="DefaultParagraphFont"/>
    <w:link w:val="CommentText"/>
    <w:uiPriority w:val="99"/>
    <w:semiHidden/>
    <w:rsid w:val="00352D33"/>
    <w:rPr>
      <w:rFonts w:ascii="Calibri" w:eastAsia="Calibri" w:hAnsi="Calibri"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52D33"/>
    <w:rPr>
      <w:b/>
      <w:bCs/>
      <w:sz w:val="20"/>
      <w:szCs w:val="20"/>
    </w:rPr>
  </w:style>
  <w:style w:type="character" w:customStyle="1" w:styleId="CommentSubjectChar">
    <w:name w:val="Comment Subject Char"/>
    <w:basedOn w:val="CommentTextChar"/>
    <w:link w:val="CommentSubject"/>
    <w:uiPriority w:val="99"/>
    <w:semiHidden/>
    <w:rsid w:val="00352D33"/>
    <w:rPr>
      <w:rFonts w:ascii="Calibri" w:eastAsia="Calibri" w:hAnsi="Calibri" w:cs="Times New Roman"/>
      <w:b/>
      <w:bCs/>
      <w:sz w:val="24"/>
      <w:szCs w:val="24"/>
      <w:lang w:eastAsia="en-US"/>
    </w:rPr>
  </w:style>
  <w:style w:type="paragraph" w:styleId="BalloonText">
    <w:name w:val="Balloon Text"/>
    <w:basedOn w:val="Normal"/>
    <w:link w:val="BalloonTextChar"/>
    <w:uiPriority w:val="99"/>
    <w:semiHidden/>
    <w:unhideWhenUsed/>
    <w:rsid w:val="00352D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D33"/>
    <w:rPr>
      <w:rFonts w:ascii="Lucida Grande" w:eastAsia="Calibri" w:hAnsi="Lucida Grande" w:cs="Lucida Grande"/>
      <w:sz w:val="18"/>
      <w:szCs w:val="18"/>
      <w:lang w:eastAsia="en-US"/>
    </w:rPr>
  </w:style>
  <w:style w:type="paragraph" w:styleId="FootnoteText">
    <w:name w:val="footnote text"/>
    <w:basedOn w:val="Normal"/>
    <w:link w:val="FootnoteTextChar"/>
    <w:uiPriority w:val="99"/>
    <w:unhideWhenUsed/>
    <w:rsid w:val="009E3905"/>
    <w:pPr>
      <w:spacing w:after="0" w:line="240" w:lineRule="auto"/>
    </w:pPr>
    <w:rPr>
      <w:sz w:val="24"/>
      <w:szCs w:val="24"/>
    </w:rPr>
  </w:style>
  <w:style w:type="character" w:customStyle="1" w:styleId="FootnoteTextChar">
    <w:name w:val="Footnote Text Char"/>
    <w:basedOn w:val="DefaultParagraphFont"/>
    <w:link w:val="FootnoteText"/>
    <w:uiPriority w:val="99"/>
    <w:rsid w:val="009E3905"/>
    <w:rPr>
      <w:rFonts w:ascii="Calibri" w:eastAsia="Calibri" w:hAnsi="Calibri" w:cs="Times New Roman"/>
      <w:sz w:val="24"/>
      <w:szCs w:val="24"/>
      <w:lang w:eastAsia="en-US"/>
    </w:rPr>
  </w:style>
  <w:style w:type="character" w:styleId="FootnoteReference">
    <w:name w:val="footnote reference"/>
    <w:basedOn w:val="DefaultParagraphFont"/>
    <w:uiPriority w:val="99"/>
    <w:unhideWhenUsed/>
    <w:rsid w:val="009E39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05"/>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qFormat/>
    <w:rsid w:val="008F1C05"/>
    <w:pPr>
      <w:keepNext/>
      <w:numPr>
        <w:numId w:val="1"/>
      </w:numPr>
      <w:spacing w:before="240" w:after="60" w:line="240" w:lineRule="auto"/>
      <w:outlineLvl w:val="0"/>
    </w:pPr>
    <w:rPr>
      <w:rFonts w:ascii="Times New Roman" w:eastAsia="Times New Roman" w:hAnsi="Times New Roman"/>
      <w:b/>
      <w:kern w:val="32"/>
      <w:sz w:val="28"/>
      <w:szCs w:val="20"/>
    </w:rPr>
  </w:style>
  <w:style w:type="paragraph" w:styleId="Heading2">
    <w:name w:val="heading 2"/>
    <w:basedOn w:val="Normal"/>
    <w:next w:val="BodyTextIndent"/>
    <w:link w:val="Heading2Char"/>
    <w:qFormat/>
    <w:rsid w:val="008F1C05"/>
    <w:pPr>
      <w:keepNext/>
      <w:numPr>
        <w:ilvl w:val="1"/>
        <w:numId w:val="1"/>
      </w:numPr>
      <w:spacing w:before="240" w:after="60" w:line="240" w:lineRule="auto"/>
      <w:ind w:left="1080" w:hanging="720"/>
      <w:outlineLvl w:val="1"/>
    </w:pPr>
    <w:rPr>
      <w:rFonts w:ascii="Times New Roman" w:eastAsia="Times New Roman" w:hAnsi="Times New Roman"/>
      <w:b/>
      <w:i/>
      <w:sz w:val="24"/>
      <w:szCs w:val="20"/>
    </w:rPr>
  </w:style>
  <w:style w:type="paragraph" w:styleId="Heading3">
    <w:name w:val="heading 3"/>
    <w:basedOn w:val="Normal"/>
    <w:next w:val="Normal"/>
    <w:link w:val="Heading3Char"/>
    <w:qFormat/>
    <w:rsid w:val="008F1C05"/>
    <w:pPr>
      <w:keepNext/>
      <w:numPr>
        <w:ilvl w:val="2"/>
        <w:numId w:val="1"/>
      </w:numPr>
      <w:spacing w:after="0" w:line="240" w:lineRule="auto"/>
      <w:jc w:val="center"/>
      <w:outlineLvl w:val="2"/>
    </w:pPr>
    <w:rPr>
      <w:rFonts w:ascii="Times New Roman" w:eastAsia="Times New Roman" w:hAnsi="Times New Roman"/>
      <w:i/>
      <w:sz w:val="24"/>
      <w:szCs w:val="20"/>
    </w:rPr>
  </w:style>
  <w:style w:type="paragraph" w:styleId="Heading4">
    <w:name w:val="heading 4"/>
    <w:basedOn w:val="Normal"/>
    <w:next w:val="Normal"/>
    <w:link w:val="Heading4Char"/>
    <w:qFormat/>
    <w:rsid w:val="008F1C05"/>
    <w:pPr>
      <w:keepNext/>
      <w:numPr>
        <w:ilvl w:val="3"/>
        <w:numId w:val="1"/>
      </w:numPr>
      <w:spacing w:after="0" w:line="240" w:lineRule="auto"/>
      <w:jc w:val="center"/>
      <w:outlineLvl w:val="3"/>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C05"/>
    <w:rPr>
      <w:rFonts w:ascii="Times New Roman" w:eastAsia="Times New Roman" w:hAnsi="Times New Roman" w:cs="Times New Roman"/>
      <w:b/>
      <w:kern w:val="32"/>
      <w:sz w:val="28"/>
      <w:lang w:eastAsia="en-US"/>
    </w:rPr>
  </w:style>
  <w:style w:type="character" w:customStyle="1" w:styleId="Heading2Char">
    <w:name w:val="Heading 2 Char"/>
    <w:basedOn w:val="DefaultParagraphFont"/>
    <w:link w:val="Heading2"/>
    <w:rsid w:val="008F1C05"/>
    <w:rPr>
      <w:rFonts w:ascii="Times New Roman" w:eastAsia="Times New Roman" w:hAnsi="Times New Roman" w:cs="Times New Roman"/>
      <w:b/>
      <w:i/>
      <w:sz w:val="24"/>
      <w:lang w:eastAsia="en-US"/>
    </w:rPr>
  </w:style>
  <w:style w:type="character" w:customStyle="1" w:styleId="Heading3Char">
    <w:name w:val="Heading 3 Char"/>
    <w:basedOn w:val="DefaultParagraphFont"/>
    <w:link w:val="Heading3"/>
    <w:rsid w:val="008F1C05"/>
    <w:rPr>
      <w:rFonts w:ascii="Times New Roman" w:eastAsia="Times New Roman" w:hAnsi="Times New Roman" w:cs="Times New Roman"/>
      <w:i/>
      <w:sz w:val="24"/>
      <w:lang w:eastAsia="en-US"/>
    </w:rPr>
  </w:style>
  <w:style w:type="character" w:customStyle="1" w:styleId="Heading4Char">
    <w:name w:val="Heading 4 Char"/>
    <w:basedOn w:val="DefaultParagraphFont"/>
    <w:link w:val="Heading4"/>
    <w:rsid w:val="008F1C05"/>
    <w:rPr>
      <w:rFonts w:ascii="Times New Roman" w:eastAsia="Times New Roman" w:hAnsi="Times New Roman" w:cs="Times New Roman"/>
      <w:sz w:val="28"/>
      <w:lang w:eastAsia="en-US"/>
    </w:rPr>
  </w:style>
  <w:style w:type="character" w:customStyle="1" w:styleId="TemplateInstructions">
    <w:name w:val="Template Instructions"/>
    <w:rsid w:val="008F1C05"/>
    <w:rPr>
      <w:color w:val="008000"/>
    </w:rPr>
  </w:style>
  <w:style w:type="paragraph" w:styleId="BodyTextIndent">
    <w:name w:val="Body Text Indent"/>
    <w:basedOn w:val="Normal"/>
    <w:link w:val="BodyTextIndentChar"/>
    <w:rsid w:val="008F1C05"/>
    <w:pPr>
      <w:spacing w:after="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8F1C05"/>
    <w:rPr>
      <w:rFonts w:ascii="Times New Roman" w:eastAsia="Times New Roman" w:hAnsi="Times New Roman" w:cs="Times New Roman"/>
      <w:sz w:val="24"/>
      <w:lang w:eastAsia="en-US"/>
    </w:rPr>
  </w:style>
  <w:style w:type="character" w:styleId="Hyperlink">
    <w:name w:val="Hyperlink"/>
    <w:rsid w:val="008F1C05"/>
    <w:rPr>
      <w:color w:val="0000FF"/>
      <w:u w:val="single"/>
    </w:rPr>
  </w:style>
  <w:style w:type="paragraph" w:styleId="ListBullet">
    <w:name w:val="List Bullet"/>
    <w:basedOn w:val="Normal"/>
    <w:autoRedefine/>
    <w:rsid w:val="00887294"/>
    <w:pPr>
      <w:spacing w:after="0" w:line="240" w:lineRule="auto"/>
      <w:ind w:left="180"/>
    </w:pPr>
    <w:rPr>
      <w:rFonts w:asciiTheme="minorHAnsi" w:eastAsia="Times New Roman" w:hAnsiTheme="minorHAnsi"/>
      <w:color w:val="000000" w:themeColor="text1"/>
      <w:sz w:val="24"/>
      <w:szCs w:val="24"/>
    </w:rPr>
  </w:style>
  <w:style w:type="paragraph" w:styleId="Header">
    <w:name w:val="header"/>
    <w:basedOn w:val="Normal"/>
    <w:link w:val="HeaderChar"/>
    <w:uiPriority w:val="99"/>
    <w:unhideWhenUsed/>
    <w:rsid w:val="008F1C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1C05"/>
    <w:rPr>
      <w:rFonts w:ascii="Calibri" w:eastAsia="Calibri" w:hAnsi="Calibri" w:cs="Times New Roman"/>
      <w:sz w:val="22"/>
      <w:szCs w:val="22"/>
      <w:lang w:eastAsia="en-US"/>
    </w:rPr>
  </w:style>
  <w:style w:type="paragraph" w:styleId="Footer">
    <w:name w:val="footer"/>
    <w:basedOn w:val="Normal"/>
    <w:link w:val="FooterChar"/>
    <w:uiPriority w:val="99"/>
    <w:unhideWhenUsed/>
    <w:rsid w:val="008F1C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1C05"/>
    <w:rPr>
      <w:rFonts w:ascii="Calibri" w:eastAsia="Calibri" w:hAnsi="Calibri" w:cs="Times New Roman"/>
      <w:sz w:val="22"/>
      <w:szCs w:val="22"/>
      <w:lang w:eastAsia="en-US"/>
    </w:rPr>
  </w:style>
  <w:style w:type="character" w:styleId="PageNumber">
    <w:name w:val="page number"/>
    <w:basedOn w:val="DefaultParagraphFont"/>
    <w:uiPriority w:val="99"/>
    <w:semiHidden/>
    <w:unhideWhenUsed/>
    <w:rsid w:val="008F1C05"/>
  </w:style>
  <w:style w:type="paragraph" w:styleId="ListParagraph">
    <w:name w:val="List Paragraph"/>
    <w:basedOn w:val="Normal"/>
    <w:uiPriority w:val="34"/>
    <w:qFormat/>
    <w:rsid w:val="00630474"/>
    <w:pPr>
      <w:ind w:left="720"/>
      <w:contextualSpacing/>
    </w:pPr>
  </w:style>
  <w:style w:type="character" w:styleId="CommentReference">
    <w:name w:val="annotation reference"/>
    <w:basedOn w:val="DefaultParagraphFont"/>
    <w:uiPriority w:val="99"/>
    <w:semiHidden/>
    <w:unhideWhenUsed/>
    <w:rsid w:val="00352D33"/>
    <w:rPr>
      <w:sz w:val="18"/>
      <w:szCs w:val="18"/>
    </w:rPr>
  </w:style>
  <w:style w:type="paragraph" w:styleId="CommentText">
    <w:name w:val="annotation text"/>
    <w:basedOn w:val="Normal"/>
    <w:link w:val="CommentTextChar"/>
    <w:uiPriority w:val="99"/>
    <w:semiHidden/>
    <w:unhideWhenUsed/>
    <w:rsid w:val="00352D33"/>
    <w:pPr>
      <w:spacing w:line="240" w:lineRule="auto"/>
    </w:pPr>
    <w:rPr>
      <w:sz w:val="24"/>
      <w:szCs w:val="24"/>
    </w:rPr>
  </w:style>
  <w:style w:type="character" w:customStyle="1" w:styleId="CommentTextChar">
    <w:name w:val="Comment Text Char"/>
    <w:basedOn w:val="DefaultParagraphFont"/>
    <w:link w:val="CommentText"/>
    <w:uiPriority w:val="99"/>
    <w:semiHidden/>
    <w:rsid w:val="00352D33"/>
    <w:rPr>
      <w:rFonts w:ascii="Calibri" w:eastAsia="Calibri" w:hAnsi="Calibri"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52D33"/>
    <w:rPr>
      <w:b/>
      <w:bCs/>
      <w:sz w:val="20"/>
      <w:szCs w:val="20"/>
    </w:rPr>
  </w:style>
  <w:style w:type="character" w:customStyle="1" w:styleId="CommentSubjectChar">
    <w:name w:val="Comment Subject Char"/>
    <w:basedOn w:val="CommentTextChar"/>
    <w:link w:val="CommentSubject"/>
    <w:uiPriority w:val="99"/>
    <w:semiHidden/>
    <w:rsid w:val="00352D33"/>
    <w:rPr>
      <w:rFonts w:ascii="Calibri" w:eastAsia="Calibri" w:hAnsi="Calibri" w:cs="Times New Roman"/>
      <w:b/>
      <w:bCs/>
      <w:sz w:val="24"/>
      <w:szCs w:val="24"/>
      <w:lang w:eastAsia="en-US"/>
    </w:rPr>
  </w:style>
  <w:style w:type="paragraph" w:styleId="BalloonText">
    <w:name w:val="Balloon Text"/>
    <w:basedOn w:val="Normal"/>
    <w:link w:val="BalloonTextChar"/>
    <w:uiPriority w:val="99"/>
    <w:semiHidden/>
    <w:unhideWhenUsed/>
    <w:rsid w:val="00352D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D33"/>
    <w:rPr>
      <w:rFonts w:ascii="Lucida Grande" w:eastAsia="Calibri" w:hAnsi="Lucida Grande" w:cs="Lucida Grande"/>
      <w:sz w:val="18"/>
      <w:szCs w:val="18"/>
      <w:lang w:eastAsia="en-US"/>
    </w:rPr>
  </w:style>
  <w:style w:type="paragraph" w:styleId="FootnoteText">
    <w:name w:val="footnote text"/>
    <w:basedOn w:val="Normal"/>
    <w:link w:val="FootnoteTextChar"/>
    <w:uiPriority w:val="99"/>
    <w:unhideWhenUsed/>
    <w:rsid w:val="009E3905"/>
    <w:pPr>
      <w:spacing w:after="0" w:line="240" w:lineRule="auto"/>
    </w:pPr>
    <w:rPr>
      <w:sz w:val="24"/>
      <w:szCs w:val="24"/>
    </w:rPr>
  </w:style>
  <w:style w:type="character" w:customStyle="1" w:styleId="FootnoteTextChar">
    <w:name w:val="Footnote Text Char"/>
    <w:basedOn w:val="DefaultParagraphFont"/>
    <w:link w:val="FootnoteText"/>
    <w:uiPriority w:val="99"/>
    <w:rsid w:val="009E3905"/>
    <w:rPr>
      <w:rFonts w:ascii="Calibri" w:eastAsia="Calibri" w:hAnsi="Calibri" w:cs="Times New Roman"/>
      <w:sz w:val="24"/>
      <w:szCs w:val="24"/>
      <w:lang w:eastAsia="en-US"/>
    </w:rPr>
  </w:style>
  <w:style w:type="character" w:styleId="FootnoteReference">
    <w:name w:val="footnote reference"/>
    <w:basedOn w:val="DefaultParagraphFont"/>
    <w:uiPriority w:val="99"/>
    <w:unhideWhenUsed/>
    <w:rsid w:val="009E3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dstvision.org/" TargetMode="External"/><Relationship Id="rId9" Type="http://schemas.openxmlformats.org/officeDocument/2006/relationships/hyperlink" Target="http://asd.gsfc.nasa.gov/colloquia/atlast/" TargetMode="External"/><Relationship Id="rId10" Type="http://schemas.openxmlformats.org/officeDocument/2006/relationships/hyperlink" Target="https://plus.google.com/u/0/events/ctmuvcgmi57opjes0o13dk2nr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2510</Words>
  <Characters>14313</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NASA/GSFC</Company>
  <LinksUpToDate>false</LinksUpToDate>
  <CharactersWithSpaces>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Medina</dc:creator>
  <cp:lastModifiedBy>Harley Thronson</cp:lastModifiedBy>
  <cp:revision>19</cp:revision>
  <dcterms:created xsi:type="dcterms:W3CDTF">2015-10-12T13:25:00Z</dcterms:created>
  <dcterms:modified xsi:type="dcterms:W3CDTF">2015-10-15T13:48:00Z</dcterms:modified>
</cp:coreProperties>
</file>