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2A795F" w14:textId="6543AC2D" w:rsidR="008F1C05" w:rsidRDefault="00887D2F" w:rsidP="00096505">
      <w:pPr>
        <w:spacing w:after="0" w:line="240" w:lineRule="auto"/>
        <w:jc w:val="center"/>
        <w:rPr>
          <w:rStyle w:val="TemplateInstructions"/>
          <w:rFonts w:asciiTheme="minorHAnsi" w:hAnsiTheme="minorHAnsi"/>
          <w:b/>
          <w:color w:val="000000" w:themeColor="text1"/>
          <w:sz w:val="24"/>
          <w:szCs w:val="24"/>
        </w:rPr>
      </w:pPr>
      <w:r>
        <w:rPr>
          <w:rStyle w:val="TemplateInstructions"/>
          <w:rFonts w:asciiTheme="minorHAnsi" w:hAnsiTheme="minorHAnsi"/>
          <w:b/>
          <w:color w:val="000000" w:themeColor="text1"/>
          <w:sz w:val="24"/>
          <w:szCs w:val="24"/>
        </w:rPr>
        <w:t>The Advanced Technology Large-Aperture Telescope (ATLAST)</w:t>
      </w:r>
    </w:p>
    <w:p w14:paraId="35A710FE" w14:textId="77777777" w:rsidR="00887D2F" w:rsidRPr="006F6228" w:rsidRDefault="00887D2F" w:rsidP="00096505">
      <w:pPr>
        <w:spacing w:after="0" w:line="240" w:lineRule="auto"/>
        <w:jc w:val="center"/>
        <w:rPr>
          <w:rStyle w:val="TemplateInstructions"/>
          <w:rFonts w:asciiTheme="minorHAnsi" w:hAnsiTheme="minorHAnsi"/>
          <w:b/>
          <w:color w:val="000000" w:themeColor="text1"/>
          <w:sz w:val="24"/>
          <w:szCs w:val="24"/>
        </w:rPr>
      </w:pPr>
    </w:p>
    <w:p w14:paraId="410CE027" w14:textId="165B4088" w:rsidR="00822D27" w:rsidRPr="006F6228" w:rsidRDefault="00887D2F" w:rsidP="00822D27">
      <w:pPr>
        <w:pStyle w:val="Heading1"/>
        <w:tabs>
          <w:tab w:val="clear" w:pos="360"/>
        </w:tabs>
        <w:spacing w:before="0" w:after="0"/>
        <w:rPr>
          <w:rFonts w:asciiTheme="minorHAnsi" w:hAnsiTheme="minorHAnsi"/>
          <w:color w:val="000000" w:themeColor="text1"/>
          <w:sz w:val="24"/>
          <w:szCs w:val="24"/>
        </w:rPr>
      </w:pPr>
      <w:r>
        <w:rPr>
          <w:rFonts w:asciiTheme="minorHAnsi" w:hAnsiTheme="minorHAnsi"/>
          <w:color w:val="000000" w:themeColor="text1"/>
          <w:sz w:val="24"/>
          <w:szCs w:val="24"/>
        </w:rPr>
        <w:t xml:space="preserve">Abstract </w:t>
      </w:r>
    </w:p>
    <w:p w14:paraId="24EF01D0" w14:textId="33274625" w:rsidR="006F6228" w:rsidRDefault="00B379CB" w:rsidP="006F6228">
      <w:pPr>
        <w:spacing w:after="0" w:line="240" w:lineRule="auto"/>
        <w:rPr>
          <w:rFonts w:asciiTheme="minorHAnsi" w:hAnsiTheme="minorHAnsi"/>
          <w:color w:val="000000" w:themeColor="text1"/>
          <w:sz w:val="24"/>
          <w:szCs w:val="24"/>
        </w:rPr>
      </w:pPr>
      <w:r>
        <w:rPr>
          <w:rFonts w:asciiTheme="minorHAnsi" w:hAnsiTheme="minorHAnsi"/>
          <w:color w:val="000000" w:themeColor="text1"/>
          <w:sz w:val="24"/>
          <w:szCs w:val="24"/>
        </w:rPr>
        <w:t>Supported by</w:t>
      </w:r>
      <w:r w:rsidR="00F03FAA">
        <w:rPr>
          <w:rFonts w:asciiTheme="minorHAnsi" w:hAnsiTheme="minorHAnsi"/>
          <w:color w:val="000000" w:themeColor="text1"/>
          <w:sz w:val="24"/>
          <w:szCs w:val="24"/>
        </w:rPr>
        <w:t xml:space="preserve"> IRAD </w:t>
      </w:r>
      <w:r>
        <w:rPr>
          <w:rFonts w:asciiTheme="minorHAnsi" w:hAnsiTheme="minorHAnsi"/>
          <w:color w:val="000000" w:themeColor="text1"/>
          <w:sz w:val="24"/>
          <w:szCs w:val="24"/>
        </w:rPr>
        <w:t xml:space="preserve">FY15 </w:t>
      </w:r>
      <w:r w:rsidR="00F03FAA">
        <w:rPr>
          <w:rFonts w:asciiTheme="minorHAnsi" w:hAnsiTheme="minorHAnsi"/>
          <w:color w:val="000000" w:themeColor="text1"/>
          <w:sz w:val="24"/>
          <w:szCs w:val="24"/>
        </w:rPr>
        <w:t>funding, GSFC will continue to lead our joint assessment with JPL, STScI, and MSFC of a large-aperture UV/vis/NIR space observa</w:t>
      </w:r>
      <w:r w:rsidR="00ED05D8">
        <w:rPr>
          <w:rFonts w:asciiTheme="minorHAnsi" w:hAnsiTheme="minorHAnsi"/>
          <w:color w:val="000000" w:themeColor="text1"/>
          <w:sz w:val="24"/>
          <w:szCs w:val="24"/>
        </w:rPr>
        <w:t>tory concept to be proposed to</w:t>
      </w:r>
      <w:r w:rsidR="00F03FAA">
        <w:rPr>
          <w:rFonts w:asciiTheme="minorHAnsi" w:hAnsiTheme="minorHAnsi"/>
          <w:color w:val="000000" w:themeColor="text1"/>
          <w:sz w:val="24"/>
          <w:szCs w:val="24"/>
        </w:rPr>
        <w:t xml:space="preserve"> the 2020 NRC Decadal Survey. In coordination with</w:t>
      </w:r>
      <w:r w:rsidR="00AC4A2A">
        <w:rPr>
          <w:rFonts w:asciiTheme="minorHAnsi" w:hAnsiTheme="minorHAnsi"/>
          <w:color w:val="000000" w:themeColor="text1"/>
          <w:sz w:val="24"/>
          <w:szCs w:val="24"/>
        </w:rPr>
        <w:t xml:space="preserve"> expected</w:t>
      </w:r>
      <w:r w:rsidR="00F03FAA">
        <w:rPr>
          <w:rFonts w:asciiTheme="minorHAnsi" w:hAnsiTheme="minorHAnsi"/>
          <w:color w:val="000000" w:themeColor="text1"/>
          <w:sz w:val="24"/>
          <w:szCs w:val="24"/>
        </w:rPr>
        <w:t xml:space="preserve"> DR&amp;T support for our engineering and tech</w:t>
      </w:r>
      <w:r w:rsidR="00880884">
        <w:rPr>
          <w:rFonts w:asciiTheme="minorHAnsi" w:hAnsiTheme="minorHAnsi"/>
          <w:color w:val="000000" w:themeColor="text1"/>
          <w:sz w:val="24"/>
          <w:szCs w:val="24"/>
        </w:rPr>
        <w:t xml:space="preserve">nology colleagues, </w:t>
      </w:r>
      <w:r w:rsidR="00A742DC">
        <w:rPr>
          <w:rFonts w:asciiTheme="minorHAnsi" w:hAnsiTheme="minorHAnsi"/>
          <w:color w:val="000000" w:themeColor="text1"/>
          <w:sz w:val="24"/>
          <w:szCs w:val="24"/>
        </w:rPr>
        <w:t xml:space="preserve">this </w:t>
      </w:r>
      <w:r w:rsidR="00880884">
        <w:rPr>
          <w:rFonts w:asciiTheme="minorHAnsi" w:hAnsiTheme="minorHAnsi"/>
          <w:color w:val="000000" w:themeColor="text1"/>
          <w:sz w:val="24"/>
          <w:szCs w:val="24"/>
        </w:rPr>
        <w:t>I</w:t>
      </w:r>
      <w:r w:rsidR="00AC4A2A">
        <w:rPr>
          <w:rFonts w:asciiTheme="minorHAnsi" w:hAnsiTheme="minorHAnsi"/>
          <w:color w:val="000000" w:themeColor="text1"/>
          <w:sz w:val="24"/>
          <w:szCs w:val="24"/>
        </w:rPr>
        <w:t>RAD will support development of the ATLAST reference mission concept, including science priorities,</w:t>
      </w:r>
      <w:r w:rsidR="00880884">
        <w:rPr>
          <w:rFonts w:asciiTheme="minorHAnsi" w:hAnsiTheme="minorHAnsi"/>
          <w:color w:val="000000" w:themeColor="text1"/>
          <w:sz w:val="24"/>
          <w:szCs w:val="24"/>
        </w:rPr>
        <w:t xml:space="preserve"> professional presentations, and confirmation that the ATLAST reference mission</w:t>
      </w:r>
      <w:r w:rsidR="00A44FE1">
        <w:rPr>
          <w:rFonts w:asciiTheme="minorHAnsi" w:hAnsiTheme="minorHAnsi"/>
          <w:color w:val="000000" w:themeColor="text1"/>
          <w:sz w:val="24"/>
          <w:szCs w:val="24"/>
        </w:rPr>
        <w:t xml:space="preserve"> concept</w:t>
      </w:r>
      <w:r w:rsidR="00D6440B">
        <w:rPr>
          <w:rFonts w:asciiTheme="minorHAnsi" w:hAnsiTheme="minorHAnsi"/>
          <w:color w:val="000000" w:themeColor="text1"/>
          <w:sz w:val="24"/>
          <w:szCs w:val="24"/>
        </w:rPr>
        <w:t xml:space="preserve"> achieves these priorities. Our</w:t>
      </w:r>
      <w:r w:rsidR="00880884">
        <w:rPr>
          <w:rFonts w:asciiTheme="minorHAnsi" w:hAnsiTheme="minorHAnsi"/>
          <w:color w:val="000000" w:themeColor="text1"/>
          <w:sz w:val="24"/>
          <w:szCs w:val="24"/>
        </w:rPr>
        <w:t xml:space="preserve"> pr</w:t>
      </w:r>
      <w:r w:rsidR="00ED05D8">
        <w:rPr>
          <w:rFonts w:asciiTheme="minorHAnsi" w:hAnsiTheme="minorHAnsi"/>
          <w:color w:val="000000" w:themeColor="text1"/>
          <w:sz w:val="24"/>
          <w:szCs w:val="24"/>
        </w:rPr>
        <w:t>iority near-term goal for</w:t>
      </w:r>
      <w:r>
        <w:rPr>
          <w:rFonts w:asciiTheme="minorHAnsi" w:hAnsiTheme="minorHAnsi"/>
          <w:color w:val="000000" w:themeColor="text1"/>
          <w:sz w:val="24"/>
          <w:szCs w:val="24"/>
        </w:rPr>
        <w:t xml:space="preserve"> IRAD support remains a sufficiently compelling science case and engineering design to motivate</w:t>
      </w:r>
      <w:r w:rsidR="00C92D11">
        <w:rPr>
          <w:rFonts w:asciiTheme="minorHAnsi" w:hAnsiTheme="minorHAnsi"/>
          <w:color w:val="000000" w:themeColor="text1"/>
          <w:sz w:val="24"/>
          <w:szCs w:val="24"/>
        </w:rPr>
        <w:t xml:space="preserve"> HQ SMD and S</w:t>
      </w:r>
      <w:r>
        <w:rPr>
          <w:rFonts w:asciiTheme="minorHAnsi" w:hAnsiTheme="minorHAnsi"/>
          <w:color w:val="000000" w:themeColor="text1"/>
          <w:sz w:val="24"/>
          <w:szCs w:val="24"/>
        </w:rPr>
        <w:t>TMD, and other organizations</w:t>
      </w:r>
      <w:r w:rsidR="00421C24">
        <w:rPr>
          <w:rFonts w:asciiTheme="minorHAnsi" w:hAnsiTheme="minorHAnsi"/>
          <w:color w:val="000000" w:themeColor="text1"/>
          <w:sz w:val="24"/>
          <w:szCs w:val="24"/>
        </w:rPr>
        <w:t xml:space="preserve">, </w:t>
      </w:r>
      <w:r>
        <w:rPr>
          <w:rFonts w:asciiTheme="minorHAnsi" w:hAnsiTheme="minorHAnsi"/>
          <w:color w:val="000000" w:themeColor="text1"/>
          <w:sz w:val="24"/>
          <w:szCs w:val="24"/>
        </w:rPr>
        <w:t>to fund</w:t>
      </w:r>
      <w:r w:rsidR="00C92D11">
        <w:rPr>
          <w:rFonts w:asciiTheme="minorHAnsi" w:hAnsiTheme="minorHAnsi"/>
          <w:color w:val="000000" w:themeColor="text1"/>
          <w:sz w:val="24"/>
          <w:szCs w:val="24"/>
        </w:rPr>
        <w:t xml:space="preserve"> technologies</w:t>
      </w:r>
      <w:r>
        <w:rPr>
          <w:rFonts w:asciiTheme="minorHAnsi" w:hAnsiTheme="minorHAnsi"/>
          <w:color w:val="000000" w:themeColor="text1"/>
          <w:sz w:val="24"/>
          <w:szCs w:val="24"/>
        </w:rPr>
        <w:t xml:space="preserve"> needed</w:t>
      </w:r>
      <w:r w:rsidR="00C92D11">
        <w:rPr>
          <w:rFonts w:asciiTheme="minorHAnsi" w:hAnsiTheme="minorHAnsi"/>
          <w:color w:val="000000" w:themeColor="text1"/>
          <w:sz w:val="24"/>
          <w:szCs w:val="24"/>
        </w:rPr>
        <w:t xml:space="preserve"> to reach TR</w:t>
      </w:r>
      <w:r w:rsidR="00157A2D">
        <w:rPr>
          <w:rFonts w:asciiTheme="minorHAnsi" w:hAnsiTheme="minorHAnsi"/>
          <w:color w:val="000000" w:themeColor="text1"/>
          <w:sz w:val="24"/>
          <w:szCs w:val="24"/>
        </w:rPr>
        <w:t>L = 5 by the time the NRC Survey</w:t>
      </w:r>
      <w:r w:rsidR="00D6440B">
        <w:rPr>
          <w:rFonts w:asciiTheme="minorHAnsi" w:hAnsiTheme="minorHAnsi"/>
          <w:color w:val="000000" w:themeColor="text1"/>
          <w:sz w:val="24"/>
          <w:szCs w:val="24"/>
        </w:rPr>
        <w:t xml:space="preserve"> is underway in 2019</w:t>
      </w:r>
      <w:r w:rsidR="00C92D11">
        <w:rPr>
          <w:rFonts w:asciiTheme="minorHAnsi" w:hAnsiTheme="minorHAnsi"/>
          <w:color w:val="000000" w:themeColor="text1"/>
          <w:sz w:val="24"/>
          <w:szCs w:val="24"/>
        </w:rPr>
        <w:t>.</w:t>
      </w:r>
    </w:p>
    <w:p w14:paraId="45C7509C" w14:textId="77777777" w:rsidR="00887D2F" w:rsidRPr="006F6228" w:rsidRDefault="00887D2F" w:rsidP="006F6228">
      <w:pPr>
        <w:spacing w:after="0" w:line="240" w:lineRule="auto"/>
        <w:rPr>
          <w:rFonts w:asciiTheme="minorHAnsi" w:hAnsiTheme="minorHAnsi"/>
          <w:color w:val="000000" w:themeColor="text1"/>
          <w:sz w:val="24"/>
          <w:szCs w:val="24"/>
        </w:rPr>
      </w:pPr>
    </w:p>
    <w:p w14:paraId="62702DDE" w14:textId="25C8ED2F" w:rsidR="008F1C05" w:rsidRPr="006F6228" w:rsidRDefault="008F1C05" w:rsidP="006F6228">
      <w:pPr>
        <w:pStyle w:val="Heading1"/>
        <w:tabs>
          <w:tab w:val="clear" w:pos="360"/>
        </w:tabs>
        <w:spacing w:before="0" w:after="0"/>
        <w:rPr>
          <w:rFonts w:asciiTheme="minorHAnsi" w:hAnsiTheme="minorHAnsi"/>
          <w:color w:val="000000" w:themeColor="text1"/>
          <w:sz w:val="24"/>
          <w:szCs w:val="24"/>
        </w:rPr>
      </w:pPr>
      <w:r w:rsidRPr="006F6228">
        <w:rPr>
          <w:rFonts w:asciiTheme="minorHAnsi" w:hAnsiTheme="minorHAnsi"/>
          <w:color w:val="000000" w:themeColor="text1"/>
          <w:sz w:val="24"/>
          <w:szCs w:val="24"/>
        </w:rPr>
        <w:t xml:space="preserve">Description of </w:t>
      </w:r>
      <w:r w:rsidR="00AC68FE">
        <w:rPr>
          <w:rFonts w:asciiTheme="minorHAnsi" w:hAnsiTheme="minorHAnsi"/>
          <w:color w:val="000000" w:themeColor="text1"/>
          <w:sz w:val="24"/>
          <w:szCs w:val="24"/>
        </w:rPr>
        <w:t xml:space="preserve">FY15 </w:t>
      </w:r>
      <w:r w:rsidRPr="006F6228">
        <w:rPr>
          <w:rFonts w:asciiTheme="minorHAnsi" w:hAnsiTheme="minorHAnsi"/>
          <w:color w:val="000000" w:themeColor="text1"/>
          <w:sz w:val="24"/>
          <w:szCs w:val="24"/>
        </w:rPr>
        <w:t>Task</w:t>
      </w:r>
      <w:r w:rsidR="00C92D11">
        <w:rPr>
          <w:rFonts w:asciiTheme="minorHAnsi" w:hAnsiTheme="minorHAnsi"/>
          <w:color w:val="000000" w:themeColor="text1"/>
          <w:sz w:val="24"/>
          <w:szCs w:val="24"/>
        </w:rPr>
        <w:t>: Concept Maturation for Selection by the NRC</w:t>
      </w:r>
    </w:p>
    <w:p w14:paraId="07EA52C3" w14:textId="3BA85B78" w:rsidR="003805E6" w:rsidRDefault="003805E6" w:rsidP="006F6228">
      <w:pPr>
        <w:pStyle w:val="BodyTextIndent"/>
        <w:ind w:left="0"/>
        <w:rPr>
          <w:rStyle w:val="TemplateInstructions"/>
          <w:rFonts w:asciiTheme="minorHAnsi" w:hAnsiTheme="minorHAnsi"/>
          <w:color w:val="000000" w:themeColor="text1"/>
          <w:szCs w:val="24"/>
        </w:rPr>
      </w:pPr>
      <w:r>
        <w:rPr>
          <w:rStyle w:val="TemplateInstructions"/>
          <w:rFonts w:asciiTheme="minorHAnsi" w:hAnsiTheme="minorHAnsi"/>
          <w:color w:val="000000" w:themeColor="text1"/>
          <w:szCs w:val="24"/>
        </w:rPr>
        <w:t xml:space="preserve">We propose to continue the GSFC-led multi-institutional design study for a large-aperture space observatory operating over 0.1 – 2.5 </w:t>
      </w:r>
      <w:r>
        <w:rPr>
          <w:rStyle w:val="TemplateInstructions"/>
          <w:rFonts w:ascii="Cambria" w:hAnsi="Cambria"/>
          <w:color w:val="000000" w:themeColor="text1"/>
          <w:szCs w:val="24"/>
        </w:rPr>
        <w:t>μ</w:t>
      </w:r>
      <w:r w:rsidR="009832E8">
        <w:rPr>
          <w:rStyle w:val="TemplateInstructions"/>
          <w:rFonts w:asciiTheme="minorHAnsi" w:hAnsiTheme="minorHAnsi"/>
          <w:color w:val="000000" w:themeColor="text1"/>
          <w:szCs w:val="24"/>
        </w:rPr>
        <w:t>m, which</w:t>
      </w:r>
      <w:r>
        <w:rPr>
          <w:rStyle w:val="TemplateInstructions"/>
          <w:rFonts w:asciiTheme="minorHAnsi" w:hAnsiTheme="minorHAnsi"/>
          <w:color w:val="000000" w:themeColor="text1"/>
          <w:szCs w:val="24"/>
        </w:rPr>
        <w:t xml:space="preserve"> will continue the heritage of HST as a powerful, broadly capable program that will also b</w:t>
      </w:r>
      <w:r w:rsidR="00A742DC">
        <w:rPr>
          <w:rStyle w:val="TemplateInstructions"/>
          <w:rFonts w:asciiTheme="minorHAnsi" w:hAnsiTheme="minorHAnsi"/>
          <w:color w:val="000000" w:themeColor="text1"/>
          <w:szCs w:val="24"/>
        </w:rPr>
        <w:t>e the first astronomy mission capable of an extensive</w:t>
      </w:r>
      <w:r>
        <w:rPr>
          <w:rStyle w:val="TemplateInstructions"/>
          <w:rFonts w:asciiTheme="minorHAnsi" w:hAnsiTheme="minorHAnsi"/>
          <w:color w:val="000000" w:themeColor="text1"/>
          <w:szCs w:val="24"/>
        </w:rPr>
        <w:t xml:space="preserve"> search for evidence of life beyond Earth. </w:t>
      </w:r>
    </w:p>
    <w:p w14:paraId="149581F9" w14:textId="77777777" w:rsidR="003805E6" w:rsidRDefault="003805E6" w:rsidP="006F6228">
      <w:pPr>
        <w:pStyle w:val="BodyTextIndent"/>
        <w:ind w:left="0"/>
        <w:rPr>
          <w:rStyle w:val="TemplateInstructions"/>
          <w:rFonts w:asciiTheme="minorHAnsi" w:hAnsiTheme="minorHAnsi"/>
          <w:color w:val="000000" w:themeColor="text1"/>
          <w:szCs w:val="24"/>
        </w:rPr>
      </w:pPr>
    </w:p>
    <w:p w14:paraId="5D56175D" w14:textId="7FAD8733" w:rsidR="009832E8" w:rsidRDefault="00880884" w:rsidP="006F6228">
      <w:pPr>
        <w:pStyle w:val="BodyTextIndent"/>
        <w:ind w:left="0"/>
        <w:rPr>
          <w:rStyle w:val="TemplateInstructions"/>
          <w:rFonts w:asciiTheme="minorHAnsi" w:hAnsiTheme="minorHAnsi"/>
          <w:color w:val="000000" w:themeColor="text1"/>
          <w:szCs w:val="24"/>
        </w:rPr>
      </w:pPr>
      <w:r>
        <w:rPr>
          <w:rStyle w:val="TemplateInstructions"/>
          <w:rFonts w:asciiTheme="minorHAnsi" w:hAnsiTheme="minorHAnsi"/>
          <w:color w:val="000000" w:themeColor="text1"/>
          <w:szCs w:val="24"/>
        </w:rPr>
        <w:t>The overarching</w:t>
      </w:r>
      <w:r w:rsidR="001B6AFF">
        <w:rPr>
          <w:rStyle w:val="TemplateInstructions"/>
          <w:rFonts w:asciiTheme="minorHAnsi" w:hAnsiTheme="minorHAnsi"/>
          <w:color w:val="000000" w:themeColor="text1"/>
          <w:szCs w:val="24"/>
        </w:rPr>
        <w:t>, long-term</w:t>
      </w:r>
      <w:r>
        <w:rPr>
          <w:rStyle w:val="TemplateInstructions"/>
          <w:rFonts w:asciiTheme="minorHAnsi" w:hAnsiTheme="minorHAnsi"/>
          <w:color w:val="000000" w:themeColor="text1"/>
          <w:szCs w:val="24"/>
        </w:rPr>
        <w:t xml:space="preserve"> objective of the project is selection by the NRC Decadal Survey as the highest-priority space mission for the 2020s, which will require a </w:t>
      </w:r>
      <w:r w:rsidR="00084F85">
        <w:rPr>
          <w:rStyle w:val="TemplateInstructions"/>
          <w:rFonts w:asciiTheme="minorHAnsi" w:hAnsiTheme="minorHAnsi"/>
          <w:color w:val="000000" w:themeColor="text1"/>
          <w:szCs w:val="24"/>
        </w:rPr>
        <w:t xml:space="preserve">compelling science case, </w:t>
      </w:r>
      <w:r>
        <w:rPr>
          <w:rStyle w:val="TemplateInstructions"/>
          <w:rFonts w:asciiTheme="minorHAnsi" w:hAnsiTheme="minorHAnsi"/>
          <w:color w:val="000000" w:themeColor="text1"/>
          <w:szCs w:val="24"/>
        </w:rPr>
        <w:t xml:space="preserve">detailed engineering design, </w:t>
      </w:r>
      <w:r w:rsidR="00084F85">
        <w:rPr>
          <w:rStyle w:val="TemplateInstructions"/>
          <w:rFonts w:asciiTheme="minorHAnsi" w:hAnsiTheme="minorHAnsi"/>
          <w:color w:val="000000" w:themeColor="text1"/>
          <w:szCs w:val="24"/>
        </w:rPr>
        <w:t xml:space="preserve">and </w:t>
      </w:r>
      <w:r>
        <w:rPr>
          <w:rStyle w:val="TemplateInstructions"/>
          <w:rFonts w:asciiTheme="minorHAnsi" w:hAnsiTheme="minorHAnsi"/>
          <w:color w:val="000000" w:themeColor="text1"/>
          <w:szCs w:val="24"/>
        </w:rPr>
        <w:t>key technologies at least at TRL</w:t>
      </w:r>
      <w:r w:rsidR="00084F85">
        <w:rPr>
          <w:rStyle w:val="TemplateInstructions"/>
          <w:rFonts w:asciiTheme="minorHAnsi" w:hAnsiTheme="minorHAnsi"/>
          <w:color w:val="000000" w:themeColor="text1"/>
          <w:szCs w:val="24"/>
        </w:rPr>
        <w:t xml:space="preserve"> = 5 </w:t>
      </w:r>
      <w:r w:rsidR="00084F85" w:rsidRPr="002818CD">
        <w:rPr>
          <w:rStyle w:val="TemplateInstructions"/>
          <w:rFonts w:asciiTheme="minorHAnsi" w:hAnsiTheme="minorHAnsi"/>
          <w:color w:val="000000" w:themeColor="text1"/>
          <w:szCs w:val="24"/>
          <w:u w:val="single"/>
        </w:rPr>
        <w:t>no later</w:t>
      </w:r>
      <w:r w:rsidR="00084F85">
        <w:rPr>
          <w:rStyle w:val="TemplateInstructions"/>
          <w:rFonts w:asciiTheme="minorHAnsi" w:hAnsiTheme="minorHAnsi"/>
          <w:color w:val="000000" w:themeColor="text1"/>
          <w:szCs w:val="24"/>
        </w:rPr>
        <w:t xml:space="preserve"> than 2020</w:t>
      </w:r>
      <w:r w:rsidR="00C92D11">
        <w:rPr>
          <w:rStyle w:val="TemplateInstructions"/>
          <w:rFonts w:asciiTheme="minorHAnsi" w:hAnsiTheme="minorHAnsi"/>
          <w:color w:val="000000" w:themeColor="text1"/>
          <w:szCs w:val="24"/>
        </w:rPr>
        <w:t xml:space="preserve">. </w:t>
      </w:r>
      <w:r w:rsidR="009832E8">
        <w:rPr>
          <w:rStyle w:val="TemplateInstructions"/>
          <w:rFonts w:asciiTheme="minorHAnsi" w:hAnsiTheme="minorHAnsi"/>
          <w:color w:val="000000" w:themeColor="text1"/>
          <w:szCs w:val="24"/>
        </w:rPr>
        <w:t xml:space="preserve"> Success with the Decadal Survey will lead to a major new mission for whic</w:t>
      </w:r>
      <w:r w:rsidR="00881D49">
        <w:rPr>
          <w:rStyle w:val="TemplateInstructions"/>
          <w:rFonts w:asciiTheme="minorHAnsi" w:hAnsiTheme="minorHAnsi"/>
          <w:color w:val="000000" w:themeColor="text1"/>
          <w:szCs w:val="24"/>
        </w:rPr>
        <w:t>h GSFC is likely to be the lead center.</w:t>
      </w:r>
      <w:r w:rsidR="00C92D11">
        <w:rPr>
          <w:rStyle w:val="TemplateInstructions"/>
          <w:rFonts w:asciiTheme="minorHAnsi" w:hAnsiTheme="minorHAnsi"/>
          <w:color w:val="000000" w:themeColor="text1"/>
          <w:szCs w:val="24"/>
        </w:rPr>
        <w:t xml:space="preserve"> </w:t>
      </w:r>
    </w:p>
    <w:p w14:paraId="709BE506" w14:textId="77777777" w:rsidR="009832E8" w:rsidRDefault="009832E8" w:rsidP="006F6228">
      <w:pPr>
        <w:pStyle w:val="BodyTextIndent"/>
        <w:ind w:left="0"/>
        <w:rPr>
          <w:rStyle w:val="TemplateInstructions"/>
          <w:rFonts w:asciiTheme="minorHAnsi" w:hAnsiTheme="minorHAnsi"/>
          <w:color w:val="000000" w:themeColor="text1"/>
          <w:szCs w:val="24"/>
        </w:rPr>
      </w:pPr>
    </w:p>
    <w:p w14:paraId="3B937CB1" w14:textId="64CCF467" w:rsidR="00880884" w:rsidRDefault="00C92D11" w:rsidP="006F6228">
      <w:pPr>
        <w:pStyle w:val="BodyTextIndent"/>
        <w:ind w:left="0"/>
        <w:rPr>
          <w:rStyle w:val="TemplateInstructions"/>
          <w:rFonts w:asciiTheme="minorHAnsi" w:hAnsiTheme="minorHAnsi"/>
          <w:color w:val="000000" w:themeColor="text1"/>
          <w:szCs w:val="24"/>
        </w:rPr>
      </w:pPr>
      <w:r>
        <w:rPr>
          <w:rStyle w:val="TemplateInstructions"/>
          <w:rFonts w:asciiTheme="minorHAnsi" w:hAnsiTheme="minorHAnsi"/>
          <w:color w:val="000000" w:themeColor="text1"/>
          <w:szCs w:val="24"/>
        </w:rPr>
        <w:t xml:space="preserve">Our goal for 2015 joint IRAD and DR&amp;T support </w:t>
      </w:r>
      <w:r w:rsidR="00AC68FE">
        <w:rPr>
          <w:rStyle w:val="TemplateInstructions"/>
          <w:rFonts w:asciiTheme="minorHAnsi" w:hAnsiTheme="minorHAnsi"/>
          <w:color w:val="000000" w:themeColor="text1"/>
          <w:szCs w:val="24"/>
        </w:rPr>
        <w:t>is to substantially advance</w:t>
      </w:r>
      <w:r>
        <w:rPr>
          <w:rStyle w:val="TemplateInstructions"/>
          <w:rFonts w:asciiTheme="minorHAnsi" w:hAnsiTheme="minorHAnsi"/>
          <w:color w:val="000000" w:themeColor="text1"/>
          <w:szCs w:val="24"/>
        </w:rPr>
        <w:t xml:space="preserve"> the detailed s</w:t>
      </w:r>
      <w:r w:rsidR="00AC68FE">
        <w:rPr>
          <w:rStyle w:val="TemplateInstructions"/>
          <w:rFonts w:asciiTheme="minorHAnsi" w:hAnsiTheme="minorHAnsi"/>
          <w:color w:val="000000" w:themeColor="text1"/>
          <w:szCs w:val="24"/>
        </w:rPr>
        <w:t>cience case</w:t>
      </w:r>
      <w:r w:rsidR="002818CD">
        <w:rPr>
          <w:rStyle w:val="TemplateInstructions"/>
          <w:rFonts w:asciiTheme="minorHAnsi" w:hAnsiTheme="minorHAnsi"/>
          <w:color w:val="000000" w:themeColor="text1"/>
          <w:szCs w:val="24"/>
        </w:rPr>
        <w:t xml:space="preserve"> for the concept, which will flow down to the engineering design reference mission</w:t>
      </w:r>
      <w:r>
        <w:rPr>
          <w:rStyle w:val="TemplateInstructions"/>
          <w:rFonts w:asciiTheme="minorHAnsi" w:hAnsiTheme="minorHAnsi"/>
          <w:color w:val="000000" w:themeColor="text1"/>
          <w:szCs w:val="24"/>
        </w:rPr>
        <w:t xml:space="preserve"> to achieve these goals. </w:t>
      </w:r>
      <w:r w:rsidR="002818CD">
        <w:rPr>
          <w:rStyle w:val="TemplateInstructions"/>
          <w:rFonts w:asciiTheme="minorHAnsi" w:hAnsiTheme="minorHAnsi"/>
          <w:color w:val="000000" w:themeColor="text1"/>
          <w:szCs w:val="24"/>
        </w:rPr>
        <w:t>Most importantly</w:t>
      </w:r>
      <w:r w:rsidR="00421C24">
        <w:rPr>
          <w:rStyle w:val="TemplateInstructions"/>
          <w:rFonts w:asciiTheme="minorHAnsi" w:hAnsiTheme="minorHAnsi"/>
          <w:color w:val="000000" w:themeColor="text1"/>
          <w:szCs w:val="24"/>
        </w:rPr>
        <w:t>, our multi-institutional team will press the case for FY15 directed and/or competitively selected technol</w:t>
      </w:r>
      <w:r w:rsidR="002818CD">
        <w:rPr>
          <w:rStyle w:val="TemplateInstructions"/>
          <w:rFonts w:asciiTheme="minorHAnsi" w:hAnsiTheme="minorHAnsi"/>
          <w:color w:val="000000" w:themeColor="text1"/>
          <w:szCs w:val="24"/>
        </w:rPr>
        <w:t>ogy funding targeted at three</w:t>
      </w:r>
      <w:r w:rsidR="00421C24">
        <w:rPr>
          <w:rStyle w:val="TemplateInstructions"/>
          <w:rFonts w:asciiTheme="minorHAnsi" w:hAnsiTheme="minorHAnsi"/>
          <w:color w:val="000000" w:themeColor="text1"/>
          <w:szCs w:val="24"/>
        </w:rPr>
        <w:t xml:space="preserve"> priority technology areas that we identified during the cu</w:t>
      </w:r>
      <w:r w:rsidR="00822485">
        <w:rPr>
          <w:rStyle w:val="TemplateInstructions"/>
          <w:rFonts w:asciiTheme="minorHAnsi" w:hAnsiTheme="minorHAnsi"/>
          <w:color w:val="000000" w:themeColor="text1"/>
          <w:szCs w:val="24"/>
        </w:rPr>
        <w:t>rrent funding period (Section 4</w:t>
      </w:r>
      <w:r w:rsidR="002818CD">
        <w:rPr>
          <w:rStyle w:val="TemplateInstructions"/>
          <w:rFonts w:asciiTheme="minorHAnsi" w:hAnsiTheme="minorHAnsi"/>
          <w:color w:val="000000" w:themeColor="text1"/>
          <w:szCs w:val="24"/>
        </w:rPr>
        <w:t>). We will also initiate discussion in</w:t>
      </w:r>
      <w:r w:rsidR="00421C24">
        <w:rPr>
          <w:rStyle w:val="TemplateInstructions"/>
          <w:rFonts w:asciiTheme="minorHAnsi" w:hAnsiTheme="minorHAnsi"/>
          <w:color w:val="000000" w:themeColor="text1"/>
          <w:szCs w:val="24"/>
        </w:rPr>
        <w:t xml:space="preserve"> FY</w:t>
      </w:r>
      <w:r w:rsidR="002818CD">
        <w:rPr>
          <w:rStyle w:val="TemplateInstructions"/>
          <w:rFonts w:asciiTheme="minorHAnsi" w:hAnsiTheme="minorHAnsi"/>
          <w:color w:val="000000" w:themeColor="text1"/>
          <w:szCs w:val="24"/>
        </w:rPr>
        <w:t>15</w:t>
      </w:r>
      <w:r w:rsidR="00421C24">
        <w:rPr>
          <w:rStyle w:val="TemplateInstructions"/>
          <w:rFonts w:asciiTheme="minorHAnsi" w:hAnsiTheme="minorHAnsi"/>
          <w:color w:val="000000" w:themeColor="text1"/>
          <w:szCs w:val="24"/>
        </w:rPr>
        <w:t xml:space="preserve"> with potential partners in the aerospace</w:t>
      </w:r>
      <w:r w:rsidR="002818CD">
        <w:rPr>
          <w:rStyle w:val="TemplateInstructions"/>
          <w:rFonts w:asciiTheme="minorHAnsi" w:hAnsiTheme="minorHAnsi"/>
          <w:color w:val="000000" w:themeColor="text1"/>
          <w:szCs w:val="24"/>
        </w:rPr>
        <w:t xml:space="preserve"> </w:t>
      </w:r>
      <w:r w:rsidR="00421C24">
        <w:rPr>
          <w:rStyle w:val="TemplateInstructions"/>
          <w:rFonts w:asciiTheme="minorHAnsi" w:hAnsiTheme="minorHAnsi"/>
          <w:color w:val="000000" w:themeColor="text1"/>
          <w:szCs w:val="24"/>
        </w:rPr>
        <w:t xml:space="preserve">community, other government agencies, and other NASA programs that are interested in collaborative studies (e.g., the Space Launch System (SLS) and human space flight operations). </w:t>
      </w:r>
    </w:p>
    <w:p w14:paraId="283FEEC8" w14:textId="77777777" w:rsidR="00AC68FE" w:rsidRDefault="00AC68FE" w:rsidP="006F6228">
      <w:pPr>
        <w:pStyle w:val="BodyTextIndent"/>
        <w:ind w:left="0"/>
        <w:rPr>
          <w:rStyle w:val="TemplateInstructions"/>
          <w:rFonts w:asciiTheme="minorHAnsi" w:hAnsiTheme="minorHAnsi"/>
          <w:color w:val="000000" w:themeColor="text1"/>
          <w:szCs w:val="24"/>
        </w:rPr>
      </w:pPr>
    </w:p>
    <w:p w14:paraId="37B825CE" w14:textId="4372B836" w:rsidR="00AC68FE" w:rsidRDefault="00AC68FE" w:rsidP="006F6228">
      <w:pPr>
        <w:pStyle w:val="BodyTextIndent"/>
        <w:ind w:left="0"/>
        <w:rPr>
          <w:rStyle w:val="TemplateInstructions"/>
          <w:rFonts w:asciiTheme="minorHAnsi" w:hAnsiTheme="minorHAnsi"/>
          <w:color w:val="000000" w:themeColor="text1"/>
          <w:szCs w:val="24"/>
        </w:rPr>
      </w:pPr>
      <w:r>
        <w:rPr>
          <w:rStyle w:val="TemplateInstructions"/>
          <w:rFonts w:asciiTheme="minorHAnsi" w:hAnsiTheme="minorHAnsi"/>
          <w:color w:val="000000" w:themeColor="text1"/>
          <w:szCs w:val="24"/>
        </w:rPr>
        <w:t>More specifically:</w:t>
      </w:r>
    </w:p>
    <w:p w14:paraId="2E8F1DB0" w14:textId="77777777" w:rsidR="00AC68FE" w:rsidRDefault="00AC68FE" w:rsidP="006F6228">
      <w:pPr>
        <w:pStyle w:val="BodyTextIndent"/>
        <w:ind w:left="0"/>
        <w:rPr>
          <w:rStyle w:val="TemplateInstructions"/>
          <w:rFonts w:asciiTheme="minorHAnsi" w:hAnsiTheme="minorHAnsi"/>
          <w:color w:val="000000" w:themeColor="text1"/>
          <w:szCs w:val="24"/>
        </w:rPr>
      </w:pPr>
    </w:p>
    <w:p w14:paraId="7D6D1388" w14:textId="57B18439" w:rsidR="00AC68FE" w:rsidRDefault="00AC68FE" w:rsidP="00AC68FE">
      <w:pPr>
        <w:pStyle w:val="BodyTextIndent"/>
        <w:ind w:left="0"/>
        <w:rPr>
          <w:rStyle w:val="TemplateInstructions"/>
          <w:rFonts w:asciiTheme="minorHAnsi" w:hAnsiTheme="minorHAnsi"/>
          <w:i/>
          <w:color w:val="000000" w:themeColor="text1"/>
          <w:szCs w:val="24"/>
        </w:rPr>
      </w:pPr>
      <w:r>
        <w:rPr>
          <w:rStyle w:val="TemplateInstructions"/>
          <w:rFonts w:asciiTheme="minorHAnsi" w:hAnsiTheme="minorHAnsi"/>
          <w:i/>
          <w:color w:val="000000" w:themeColor="text1"/>
          <w:szCs w:val="24"/>
        </w:rPr>
        <w:t>ATLAST Technology Activities for FY15</w:t>
      </w:r>
    </w:p>
    <w:p w14:paraId="524CB08D" w14:textId="6953D0C5" w:rsidR="00AC68FE" w:rsidRDefault="00543315" w:rsidP="00AC68FE">
      <w:pPr>
        <w:pStyle w:val="BodyTextIndent"/>
        <w:ind w:left="0"/>
        <w:rPr>
          <w:rStyle w:val="TemplateInstructions"/>
          <w:rFonts w:asciiTheme="minorHAnsi" w:hAnsiTheme="minorHAnsi"/>
          <w:color w:val="000000" w:themeColor="text1"/>
          <w:szCs w:val="24"/>
        </w:rPr>
      </w:pPr>
      <w:r>
        <w:rPr>
          <w:rStyle w:val="TemplateInstructions"/>
          <w:rFonts w:asciiTheme="minorHAnsi" w:hAnsiTheme="minorHAnsi"/>
          <w:color w:val="000000" w:themeColor="text1"/>
          <w:szCs w:val="24"/>
        </w:rPr>
        <w:t xml:space="preserve">There is an active year ahead for our technology activities. </w:t>
      </w:r>
      <w:r w:rsidR="00AC68FE">
        <w:rPr>
          <w:rStyle w:val="TemplateInstructions"/>
          <w:rFonts w:asciiTheme="minorHAnsi" w:hAnsiTheme="minorHAnsi"/>
          <w:color w:val="000000" w:themeColor="text1"/>
          <w:szCs w:val="24"/>
        </w:rPr>
        <w:t>If selected by STMD, early next fiscal year we will initiate our Game Changing Technology (aka, mid-TRL) technology activity, which as of thi</w:t>
      </w:r>
      <w:r w:rsidR="008F43BF">
        <w:rPr>
          <w:rStyle w:val="TemplateInstructions"/>
          <w:rFonts w:asciiTheme="minorHAnsi" w:hAnsiTheme="minorHAnsi"/>
          <w:color w:val="000000" w:themeColor="text1"/>
          <w:szCs w:val="24"/>
        </w:rPr>
        <w:t>s writing is likely to be</w:t>
      </w:r>
      <w:r w:rsidR="00AC68FE">
        <w:rPr>
          <w:rStyle w:val="TemplateInstructions"/>
          <w:rFonts w:asciiTheme="minorHAnsi" w:hAnsiTheme="minorHAnsi"/>
          <w:color w:val="000000" w:themeColor="text1"/>
          <w:szCs w:val="24"/>
        </w:rPr>
        <w:t xml:space="preserve"> th</w:t>
      </w:r>
      <w:r w:rsidR="008F43BF">
        <w:rPr>
          <w:rStyle w:val="TemplateInstructions"/>
          <w:rFonts w:asciiTheme="minorHAnsi" w:hAnsiTheme="minorHAnsi"/>
          <w:color w:val="000000" w:themeColor="text1"/>
          <w:szCs w:val="24"/>
        </w:rPr>
        <w:t>e mechanical stability system, coronagraphic starlight suppression, and/or</w:t>
      </w:r>
      <w:r w:rsidR="00AC68FE">
        <w:rPr>
          <w:rStyle w:val="TemplateInstructions"/>
          <w:rFonts w:asciiTheme="minorHAnsi" w:hAnsiTheme="minorHAnsi"/>
          <w:color w:val="000000" w:themeColor="text1"/>
          <w:szCs w:val="24"/>
        </w:rPr>
        <w:t xml:space="preserve"> a major improvement in integrated systems modeling.</w:t>
      </w:r>
      <w:r w:rsidR="00922DEF">
        <w:rPr>
          <w:rStyle w:val="TemplateInstructions"/>
          <w:rFonts w:asciiTheme="minorHAnsi" w:hAnsiTheme="minorHAnsi"/>
          <w:color w:val="000000" w:themeColor="text1"/>
          <w:szCs w:val="24"/>
        </w:rPr>
        <w:t xml:space="preserve"> In addition</w:t>
      </w:r>
      <w:r w:rsidR="006A5643">
        <w:rPr>
          <w:rStyle w:val="TemplateInstructions"/>
          <w:rFonts w:asciiTheme="minorHAnsi" w:hAnsiTheme="minorHAnsi"/>
          <w:color w:val="000000" w:themeColor="text1"/>
          <w:szCs w:val="24"/>
        </w:rPr>
        <w:t>, we plan our first ATLAST “Industry Technology Fair” for November in</w:t>
      </w:r>
      <w:r w:rsidR="007E4F7E">
        <w:rPr>
          <w:rStyle w:val="TemplateInstructions"/>
          <w:rFonts w:asciiTheme="minorHAnsi" w:hAnsiTheme="minorHAnsi"/>
          <w:color w:val="000000" w:themeColor="text1"/>
          <w:szCs w:val="24"/>
        </w:rPr>
        <w:t xml:space="preserve"> which we will discuss</w:t>
      </w:r>
      <w:r w:rsidR="006A5643">
        <w:rPr>
          <w:rStyle w:val="TemplateInstructions"/>
          <w:rFonts w:asciiTheme="minorHAnsi" w:hAnsiTheme="minorHAnsi"/>
          <w:color w:val="000000" w:themeColor="text1"/>
          <w:szCs w:val="24"/>
        </w:rPr>
        <w:t xml:space="preserve"> coordinated investment in key technologies and observatory design. Evaluation and selection of next year’s </w:t>
      </w:r>
      <w:r w:rsidR="006A5643">
        <w:rPr>
          <w:rStyle w:val="TemplateInstructions"/>
          <w:rFonts w:asciiTheme="minorHAnsi" w:hAnsiTheme="minorHAnsi"/>
          <w:color w:val="000000" w:themeColor="text1"/>
          <w:szCs w:val="24"/>
        </w:rPr>
        <w:lastRenderedPageBreak/>
        <w:t xml:space="preserve">Phase 1 SBIR proposals will take place in spring 2015. We have advocated for key technologies as part of this program. Finally, in March we will submit </w:t>
      </w:r>
      <w:r>
        <w:rPr>
          <w:rStyle w:val="TemplateInstructions"/>
          <w:rFonts w:asciiTheme="minorHAnsi" w:hAnsiTheme="minorHAnsi"/>
          <w:color w:val="000000" w:themeColor="text1"/>
          <w:szCs w:val="24"/>
        </w:rPr>
        <w:t>in response to the SMD Strategic Astrophysics Technology (SAT) solicitation.</w:t>
      </w:r>
    </w:p>
    <w:p w14:paraId="5808C133" w14:textId="77777777" w:rsidR="006C1D43" w:rsidRPr="006C1D43" w:rsidRDefault="006C1D43" w:rsidP="00AC68FE">
      <w:pPr>
        <w:pStyle w:val="BodyTextIndent"/>
        <w:ind w:left="0"/>
        <w:rPr>
          <w:rStyle w:val="TemplateInstructions"/>
          <w:rFonts w:asciiTheme="minorHAnsi" w:hAnsiTheme="minorHAnsi"/>
          <w:color w:val="000000" w:themeColor="text1"/>
          <w:szCs w:val="24"/>
        </w:rPr>
      </w:pPr>
    </w:p>
    <w:p w14:paraId="1060D98A" w14:textId="0829ECC0" w:rsidR="006C1D43" w:rsidRPr="006C1D43" w:rsidRDefault="006C1D43" w:rsidP="006C1D43">
      <w:pPr>
        <w:pStyle w:val="BodyTextIndent"/>
        <w:ind w:left="0"/>
        <w:rPr>
          <w:rStyle w:val="TemplateInstructions"/>
          <w:rFonts w:asciiTheme="minorHAnsi" w:hAnsiTheme="minorHAnsi"/>
          <w:color w:val="000000" w:themeColor="text1"/>
          <w:szCs w:val="24"/>
        </w:rPr>
      </w:pPr>
      <w:r w:rsidRPr="006C1D43">
        <w:rPr>
          <w:rFonts w:asciiTheme="minorHAnsi" w:hAnsiTheme="minorHAnsi"/>
        </w:rPr>
        <w:t xml:space="preserve">The NRC recommended an investment of $100 – 200 M this decade in necessary technologies to enable a mission to search for biomarkers in neighboring </w:t>
      </w:r>
      <w:r>
        <w:rPr>
          <w:rFonts w:asciiTheme="minorHAnsi" w:hAnsiTheme="minorHAnsi"/>
        </w:rPr>
        <w:t xml:space="preserve">Earth-like worlds. </w:t>
      </w:r>
      <w:r w:rsidRPr="006C1D43">
        <w:rPr>
          <w:rStyle w:val="TemplateInstructions"/>
          <w:rFonts w:asciiTheme="minorHAnsi" w:hAnsiTheme="minorHAnsi"/>
          <w:color w:val="000000" w:themeColor="text1"/>
          <w:szCs w:val="24"/>
        </w:rPr>
        <w:t>In response</w:t>
      </w:r>
      <w:r>
        <w:rPr>
          <w:rStyle w:val="TemplateInstructions"/>
          <w:rFonts w:asciiTheme="minorHAnsi" w:hAnsiTheme="minorHAnsi"/>
          <w:color w:val="000000" w:themeColor="text1"/>
          <w:szCs w:val="24"/>
        </w:rPr>
        <w:t xml:space="preserve"> to this advice</w:t>
      </w:r>
      <w:r w:rsidRPr="006C1D43">
        <w:rPr>
          <w:rStyle w:val="TemplateInstructions"/>
          <w:rFonts w:asciiTheme="minorHAnsi" w:hAnsiTheme="minorHAnsi"/>
          <w:color w:val="000000" w:themeColor="text1"/>
          <w:szCs w:val="24"/>
        </w:rPr>
        <w:t>, and at the request of SMD and STMD, this past June we prepared a detailed</w:t>
      </w:r>
      <w:r w:rsidR="007E4F7E">
        <w:rPr>
          <w:rStyle w:val="TemplateInstructions"/>
          <w:rFonts w:asciiTheme="minorHAnsi" w:hAnsiTheme="minorHAnsi"/>
          <w:color w:val="000000" w:themeColor="text1"/>
          <w:szCs w:val="24"/>
        </w:rPr>
        <w:t xml:space="preserve"> description of</w:t>
      </w:r>
      <w:r w:rsidRPr="006C1D43">
        <w:rPr>
          <w:rStyle w:val="TemplateInstructions"/>
          <w:rFonts w:asciiTheme="minorHAnsi" w:hAnsiTheme="minorHAnsi"/>
          <w:color w:val="000000" w:themeColor="text1"/>
          <w:szCs w:val="24"/>
        </w:rPr>
        <w:t xml:space="preserve"> needed technology development. As of this writing, SMD has demurred in significant FY14 funding for relevant technologies. As a consequence, we are preparing a highly focused technology plan that we intend to be attractive to the stated priorities of STMD, which we will present to them within about a month. Optimistically, an increase of funding in FY15 to relevant technology areas of $5 M is possible.  </w:t>
      </w:r>
    </w:p>
    <w:p w14:paraId="72A11E75" w14:textId="6E863FF9" w:rsidR="00AC68FE" w:rsidRPr="00AC68FE" w:rsidRDefault="00AC68FE" w:rsidP="00AC68FE">
      <w:pPr>
        <w:pStyle w:val="BodyTextIndent"/>
        <w:ind w:left="0"/>
        <w:rPr>
          <w:rStyle w:val="TemplateInstructions"/>
          <w:rFonts w:asciiTheme="minorHAnsi" w:hAnsiTheme="minorHAnsi"/>
          <w:color w:val="000000" w:themeColor="text1"/>
          <w:szCs w:val="24"/>
        </w:rPr>
      </w:pPr>
    </w:p>
    <w:p w14:paraId="24B370C5" w14:textId="22D4C5B5" w:rsidR="00D078DD" w:rsidRPr="00191187" w:rsidRDefault="00191187" w:rsidP="006F6228">
      <w:pPr>
        <w:pStyle w:val="BodyTextIndent"/>
        <w:ind w:left="0"/>
        <w:rPr>
          <w:rStyle w:val="TemplateInstructions"/>
          <w:rFonts w:asciiTheme="minorHAnsi" w:hAnsiTheme="minorHAnsi"/>
          <w:i/>
          <w:color w:val="000000" w:themeColor="text1"/>
          <w:szCs w:val="24"/>
        </w:rPr>
      </w:pPr>
      <w:r>
        <w:rPr>
          <w:rStyle w:val="TemplateInstructions"/>
          <w:rFonts w:asciiTheme="minorHAnsi" w:hAnsiTheme="minorHAnsi"/>
          <w:i/>
          <w:color w:val="000000" w:themeColor="text1"/>
          <w:szCs w:val="24"/>
        </w:rPr>
        <w:t>ATLAST Reference Mission Design Activities for FY15</w:t>
      </w:r>
    </w:p>
    <w:p w14:paraId="19CB13F1" w14:textId="17907EB7" w:rsidR="00191187" w:rsidRDefault="007F794A" w:rsidP="006F6228">
      <w:pPr>
        <w:pStyle w:val="BodyTextIndent"/>
        <w:ind w:left="0"/>
        <w:rPr>
          <w:rFonts w:asciiTheme="minorHAnsi" w:eastAsiaTheme="minorEastAsia" w:hAnsiTheme="minorHAnsi" w:cs="Bookman Old Style"/>
          <w:szCs w:val="24"/>
          <w:lang w:eastAsia="ja-JP"/>
        </w:rPr>
      </w:pPr>
      <w:r>
        <w:rPr>
          <w:rFonts w:asciiTheme="minorHAnsi" w:eastAsiaTheme="minorEastAsia" w:hAnsiTheme="minorHAnsi" w:cs="Bookman Old Style"/>
          <w:szCs w:val="24"/>
          <w:lang w:eastAsia="ja-JP"/>
        </w:rPr>
        <w:t>Development work for</w:t>
      </w:r>
      <w:r w:rsidRPr="007F794A">
        <w:rPr>
          <w:rFonts w:asciiTheme="minorHAnsi" w:eastAsiaTheme="minorEastAsia" w:hAnsiTheme="minorHAnsi" w:cs="Bookman Old Style"/>
          <w:szCs w:val="24"/>
          <w:lang w:eastAsia="ja-JP"/>
        </w:rPr>
        <w:t xml:space="preserve"> mission requirements and </w:t>
      </w:r>
      <w:r>
        <w:rPr>
          <w:rFonts w:asciiTheme="minorHAnsi" w:eastAsiaTheme="minorEastAsia" w:hAnsiTheme="minorHAnsi" w:cs="Bookman Old Style"/>
          <w:szCs w:val="24"/>
          <w:lang w:eastAsia="ja-JP"/>
        </w:rPr>
        <w:t xml:space="preserve">reference mission </w:t>
      </w:r>
      <w:r w:rsidRPr="007F794A">
        <w:rPr>
          <w:rFonts w:asciiTheme="minorHAnsi" w:eastAsiaTheme="minorEastAsia" w:hAnsiTheme="minorHAnsi" w:cs="Bookman Old Style"/>
          <w:szCs w:val="24"/>
          <w:lang w:eastAsia="ja-JP"/>
        </w:rPr>
        <w:t>design will continue</w:t>
      </w:r>
      <w:r>
        <w:rPr>
          <w:rFonts w:asciiTheme="minorHAnsi" w:eastAsiaTheme="minorEastAsia" w:hAnsiTheme="minorHAnsi" w:cs="Bookman Old Style"/>
          <w:szCs w:val="24"/>
          <w:lang w:eastAsia="ja-JP"/>
        </w:rPr>
        <w:t xml:space="preserve"> in this coming year. Work will concentrate on</w:t>
      </w:r>
      <w:r w:rsidRPr="007F794A">
        <w:rPr>
          <w:rFonts w:asciiTheme="minorHAnsi" w:eastAsiaTheme="minorEastAsia" w:hAnsiTheme="minorHAnsi" w:cs="Bookman Old Style"/>
          <w:szCs w:val="24"/>
          <w:lang w:eastAsia="ja-JP"/>
        </w:rPr>
        <w:t xml:space="preserve"> develop</w:t>
      </w:r>
      <w:r>
        <w:rPr>
          <w:rFonts w:asciiTheme="minorHAnsi" w:eastAsiaTheme="minorEastAsia" w:hAnsiTheme="minorHAnsi" w:cs="Bookman Old Style"/>
          <w:szCs w:val="24"/>
          <w:lang w:eastAsia="ja-JP"/>
        </w:rPr>
        <w:t>ing</w:t>
      </w:r>
      <w:r w:rsidRPr="007F794A">
        <w:rPr>
          <w:rFonts w:asciiTheme="minorHAnsi" w:eastAsiaTheme="minorEastAsia" w:hAnsiTheme="minorHAnsi" w:cs="Bookman Old Style"/>
          <w:szCs w:val="24"/>
          <w:lang w:eastAsia="ja-JP"/>
        </w:rPr>
        <w:t xml:space="preserve"> an initial wave front error budget to support the allocation and validation of performance requirements across the telescope-instrument system</w:t>
      </w:r>
      <w:r>
        <w:rPr>
          <w:rFonts w:asciiTheme="minorHAnsi" w:eastAsiaTheme="minorEastAsia" w:hAnsiTheme="minorHAnsi" w:cs="Bookman Old Style"/>
          <w:szCs w:val="24"/>
          <w:lang w:eastAsia="ja-JP"/>
        </w:rPr>
        <w:t xml:space="preserve">. Analysis will </w:t>
      </w:r>
      <w:r w:rsidRPr="007F794A">
        <w:rPr>
          <w:rFonts w:asciiTheme="minorHAnsi" w:eastAsiaTheme="minorEastAsia" w:hAnsiTheme="minorHAnsi" w:cs="Bookman Old Style"/>
          <w:szCs w:val="24"/>
          <w:lang w:eastAsia="ja-JP"/>
        </w:rPr>
        <w:t>formulate preliminary observatory mass estimates for the purposes of guiding engineering design trades. This will involve requirements and design contributions from across the flight system engineering disciplines. Initial thermal analysis will be carried out in order to support the understanding of thermal stability requirements. Work will continue in the development of models to analyze the effects of jitter on the observatory performance.</w:t>
      </w:r>
      <w:r>
        <w:rPr>
          <w:rFonts w:asciiTheme="minorHAnsi" w:eastAsiaTheme="minorEastAsia" w:hAnsiTheme="minorHAnsi" w:cs="Bookman Old Style"/>
          <w:szCs w:val="24"/>
          <w:lang w:eastAsia="ja-JP"/>
        </w:rPr>
        <w:t xml:space="preserve"> Our results will be reported at several professional conferences this coming year (Section 3) as part of our campaign to establish among major stakeholders the credibility of </w:t>
      </w:r>
      <w:r w:rsidR="00DF583A">
        <w:rPr>
          <w:rFonts w:asciiTheme="minorHAnsi" w:eastAsiaTheme="minorEastAsia" w:hAnsiTheme="minorHAnsi" w:cs="Bookman Old Style"/>
          <w:szCs w:val="24"/>
          <w:lang w:eastAsia="ja-JP"/>
        </w:rPr>
        <w:t>our designs.</w:t>
      </w:r>
    </w:p>
    <w:p w14:paraId="69770F3D" w14:textId="77777777" w:rsidR="00DF583A" w:rsidRDefault="00DF583A" w:rsidP="006F6228">
      <w:pPr>
        <w:pStyle w:val="BodyTextIndent"/>
        <w:ind w:left="0"/>
        <w:rPr>
          <w:rFonts w:asciiTheme="minorHAnsi" w:eastAsiaTheme="minorEastAsia" w:hAnsiTheme="minorHAnsi" w:cs="Bookman Old Style"/>
          <w:szCs w:val="24"/>
          <w:lang w:eastAsia="ja-JP"/>
        </w:rPr>
      </w:pPr>
    </w:p>
    <w:p w14:paraId="1D59E702" w14:textId="1CFFF7DE" w:rsidR="00DF583A" w:rsidRPr="00DF583A" w:rsidRDefault="00DF583A" w:rsidP="006F6228">
      <w:pPr>
        <w:pStyle w:val="BodyTextIndent"/>
        <w:ind w:left="0"/>
        <w:rPr>
          <w:rStyle w:val="TemplateInstructions"/>
          <w:rFonts w:asciiTheme="minorHAnsi" w:hAnsiTheme="minorHAnsi"/>
          <w:i/>
          <w:color w:val="000000" w:themeColor="text1"/>
          <w:szCs w:val="24"/>
        </w:rPr>
      </w:pPr>
      <w:r>
        <w:rPr>
          <w:rFonts w:asciiTheme="minorHAnsi" w:eastAsiaTheme="minorEastAsia" w:hAnsiTheme="minorHAnsi" w:cs="Bookman Old Style"/>
          <w:i/>
          <w:szCs w:val="24"/>
          <w:lang w:eastAsia="ja-JP"/>
        </w:rPr>
        <w:t>ATLAST Science Activities for FY15</w:t>
      </w:r>
    </w:p>
    <w:p w14:paraId="1EC8B841" w14:textId="75E21570" w:rsidR="00191187" w:rsidRPr="00DD52A1" w:rsidRDefault="0011131F" w:rsidP="006F6228">
      <w:pPr>
        <w:pStyle w:val="BodyTextIndent"/>
        <w:ind w:left="0"/>
        <w:rPr>
          <w:rStyle w:val="TemplateInstructions"/>
          <w:rFonts w:asciiTheme="minorHAnsi" w:hAnsiTheme="minorHAnsi"/>
          <w:color w:val="000000" w:themeColor="text1"/>
          <w:szCs w:val="24"/>
        </w:rPr>
      </w:pPr>
      <w:r>
        <w:rPr>
          <w:rFonts w:asciiTheme="minorHAnsi" w:eastAsiaTheme="minorEastAsia" w:hAnsiTheme="minorHAnsi" w:cs="Calibri"/>
          <w:szCs w:val="24"/>
          <w:lang w:eastAsia="ja-JP"/>
        </w:rPr>
        <w:t>T</w:t>
      </w:r>
      <w:r w:rsidR="00DD52A1">
        <w:rPr>
          <w:rFonts w:asciiTheme="minorHAnsi" w:eastAsiaTheme="minorEastAsia" w:hAnsiTheme="minorHAnsi" w:cs="Calibri"/>
          <w:szCs w:val="24"/>
          <w:lang w:eastAsia="ja-JP"/>
        </w:rPr>
        <w:t>he science emphasis for this past year has bee</w:t>
      </w:r>
      <w:r>
        <w:rPr>
          <w:rFonts w:asciiTheme="minorHAnsi" w:eastAsiaTheme="minorEastAsia" w:hAnsiTheme="minorHAnsi" w:cs="Calibri"/>
          <w:szCs w:val="24"/>
          <w:lang w:eastAsia="ja-JP"/>
        </w:rPr>
        <w:t>n on advancing our models</w:t>
      </w:r>
      <w:r w:rsidR="00DD52A1">
        <w:rPr>
          <w:rFonts w:asciiTheme="minorHAnsi" w:eastAsiaTheme="minorEastAsia" w:hAnsiTheme="minorHAnsi" w:cs="Calibri"/>
          <w:szCs w:val="24"/>
          <w:lang w:eastAsia="ja-JP"/>
        </w:rPr>
        <w:t xml:space="preserve"> of </w:t>
      </w:r>
      <w:r w:rsidR="000A2661">
        <w:rPr>
          <w:rFonts w:asciiTheme="minorHAnsi" w:eastAsiaTheme="minorEastAsia" w:hAnsiTheme="minorHAnsi" w:cs="Calibri"/>
          <w:szCs w:val="24"/>
          <w:lang w:eastAsia="ja-JP"/>
        </w:rPr>
        <w:t>the major challenges in observing exo-Earths</w:t>
      </w:r>
      <w:r>
        <w:rPr>
          <w:rFonts w:asciiTheme="minorHAnsi" w:eastAsiaTheme="minorEastAsia" w:hAnsiTheme="minorHAnsi" w:cs="Calibri"/>
          <w:szCs w:val="24"/>
          <w:lang w:eastAsia="ja-JP"/>
        </w:rPr>
        <w:t>.</w:t>
      </w:r>
      <w:r w:rsidR="000A2661">
        <w:rPr>
          <w:rFonts w:asciiTheme="minorHAnsi" w:eastAsiaTheme="minorEastAsia" w:hAnsiTheme="minorHAnsi" w:cs="Calibri"/>
          <w:szCs w:val="24"/>
          <w:lang w:eastAsia="ja-JP"/>
        </w:rPr>
        <w:t xml:space="preserve"> </w:t>
      </w:r>
      <w:r w:rsidR="00DD52A1" w:rsidRPr="00DD52A1">
        <w:rPr>
          <w:rFonts w:asciiTheme="minorHAnsi" w:eastAsiaTheme="minorEastAsia" w:hAnsiTheme="minorHAnsi" w:cs="Calibri"/>
          <w:szCs w:val="24"/>
          <w:lang w:eastAsia="ja-JP"/>
        </w:rPr>
        <w:t>However, more work needs to be done to provide robust predictions for the number of Earth-like planets that can be spectroscopically characterized under realistic observing conditions.  A more sophisticated analysis of factors such as instrument characteristics, telescope and instrument overheads, requirements on spectral coverage and resolution, and the importance of re-visits for detection verification must be implemented. In our work in FY15, we will tackle the much more detailed problem of quantifying how well we understand the different input parameters to these simulations:  sources and levels of noise and confusion in high-contrast imaging architectures, realistic observing efficiencies due to data analysis requirements, and the actual spectral resolution, wavelength coverage and S/N required to unambiguously confirm habitability.</w:t>
      </w:r>
    </w:p>
    <w:p w14:paraId="0D11096A" w14:textId="77777777" w:rsidR="00DD52A1" w:rsidRPr="006F6228" w:rsidRDefault="00DD52A1" w:rsidP="006F6228">
      <w:pPr>
        <w:pStyle w:val="BodyTextIndent"/>
        <w:ind w:left="0"/>
        <w:rPr>
          <w:rStyle w:val="TemplateInstructions"/>
          <w:rFonts w:asciiTheme="minorHAnsi" w:hAnsiTheme="minorHAnsi"/>
          <w:color w:val="000000" w:themeColor="text1"/>
          <w:szCs w:val="24"/>
        </w:rPr>
      </w:pPr>
    </w:p>
    <w:p w14:paraId="185CDD72" w14:textId="5D0C2E4A" w:rsidR="00D078DD" w:rsidRPr="006F6228" w:rsidRDefault="00D078DD" w:rsidP="006F6228">
      <w:pPr>
        <w:pStyle w:val="Heading1"/>
        <w:spacing w:before="0" w:after="0"/>
        <w:rPr>
          <w:rFonts w:asciiTheme="minorHAnsi" w:hAnsiTheme="minorHAnsi"/>
          <w:color w:val="000000" w:themeColor="text1"/>
          <w:sz w:val="24"/>
          <w:szCs w:val="24"/>
        </w:rPr>
      </w:pPr>
      <w:r w:rsidRPr="006F6228">
        <w:rPr>
          <w:rFonts w:asciiTheme="minorHAnsi" w:hAnsiTheme="minorHAnsi"/>
          <w:color w:val="000000" w:themeColor="text1"/>
          <w:sz w:val="24"/>
          <w:szCs w:val="24"/>
        </w:rPr>
        <w:t xml:space="preserve">        Justification</w:t>
      </w:r>
      <w:r w:rsidR="0011131F">
        <w:rPr>
          <w:rFonts w:asciiTheme="minorHAnsi" w:hAnsiTheme="minorHAnsi"/>
          <w:color w:val="000000" w:themeColor="text1"/>
          <w:sz w:val="24"/>
          <w:szCs w:val="24"/>
        </w:rPr>
        <w:t>: FY15 –</w:t>
      </w:r>
      <w:r w:rsidR="005C3603">
        <w:rPr>
          <w:rFonts w:asciiTheme="minorHAnsi" w:hAnsiTheme="minorHAnsi"/>
          <w:color w:val="000000" w:themeColor="text1"/>
          <w:sz w:val="24"/>
          <w:szCs w:val="24"/>
        </w:rPr>
        <w:t xml:space="preserve"> ATLAST’s “Watershed Year”</w:t>
      </w:r>
    </w:p>
    <w:p w14:paraId="5B56CCB2" w14:textId="466925D7" w:rsidR="009832E8" w:rsidRDefault="00D6440B" w:rsidP="006F6228">
      <w:pPr>
        <w:pStyle w:val="BodyTextIndent"/>
        <w:ind w:left="0"/>
        <w:rPr>
          <w:rStyle w:val="TemplateInstructions"/>
          <w:rFonts w:asciiTheme="minorHAnsi" w:hAnsiTheme="minorHAnsi"/>
          <w:color w:val="000000" w:themeColor="text1"/>
          <w:szCs w:val="24"/>
        </w:rPr>
      </w:pPr>
      <w:r>
        <w:rPr>
          <w:rStyle w:val="TemplateInstructions"/>
          <w:rFonts w:asciiTheme="minorHAnsi" w:hAnsiTheme="minorHAnsi"/>
          <w:color w:val="000000" w:themeColor="text1"/>
          <w:szCs w:val="24"/>
        </w:rPr>
        <w:t>A successful engineering reference mission to justify</w:t>
      </w:r>
      <w:r w:rsidR="00EB3E85">
        <w:rPr>
          <w:rStyle w:val="TemplateInstructions"/>
          <w:rFonts w:asciiTheme="minorHAnsi" w:hAnsiTheme="minorHAnsi"/>
          <w:color w:val="000000" w:themeColor="text1"/>
          <w:szCs w:val="24"/>
        </w:rPr>
        <w:t xml:space="preserve"> ATLAST</w:t>
      </w:r>
      <w:r w:rsidR="002818CD">
        <w:rPr>
          <w:rStyle w:val="TemplateInstructions"/>
          <w:rFonts w:asciiTheme="minorHAnsi" w:hAnsiTheme="minorHAnsi"/>
          <w:color w:val="000000" w:themeColor="text1"/>
          <w:szCs w:val="24"/>
        </w:rPr>
        <w:t>’s technology</w:t>
      </w:r>
      <w:r>
        <w:rPr>
          <w:rStyle w:val="TemplateInstructions"/>
          <w:rFonts w:asciiTheme="minorHAnsi" w:hAnsiTheme="minorHAnsi"/>
          <w:color w:val="000000" w:themeColor="text1"/>
          <w:szCs w:val="24"/>
        </w:rPr>
        <w:t xml:space="preserve"> program in the coming years</w:t>
      </w:r>
      <w:r w:rsidR="009832E8">
        <w:rPr>
          <w:rStyle w:val="TemplateInstructions"/>
          <w:rFonts w:asciiTheme="minorHAnsi" w:hAnsiTheme="minorHAnsi"/>
          <w:color w:val="000000" w:themeColor="text1"/>
          <w:szCs w:val="24"/>
        </w:rPr>
        <w:t xml:space="preserve"> a</w:t>
      </w:r>
      <w:r>
        <w:rPr>
          <w:rStyle w:val="TemplateInstructions"/>
          <w:rFonts w:asciiTheme="minorHAnsi" w:hAnsiTheme="minorHAnsi"/>
          <w:color w:val="000000" w:themeColor="text1"/>
          <w:szCs w:val="24"/>
        </w:rPr>
        <w:t xml:space="preserve">nd a powerful science case – </w:t>
      </w:r>
      <w:r w:rsidR="009832E8">
        <w:rPr>
          <w:rStyle w:val="TemplateInstructions"/>
          <w:rFonts w:asciiTheme="minorHAnsi" w:hAnsiTheme="minorHAnsi"/>
          <w:color w:val="000000" w:themeColor="text1"/>
          <w:szCs w:val="24"/>
        </w:rPr>
        <w:t>all areas</w:t>
      </w:r>
      <w:r w:rsidR="00EB3E85">
        <w:rPr>
          <w:rStyle w:val="TemplateInstructions"/>
          <w:rFonts w:asciiTheme="minorHAnsi" w:hAnsiTheme="minorHAnsi"/>
          <w:color w:val="000000" w:themeColor="text1"/>
          <w:szCs w:val="24"/>
        </w:rPr>
        <w:t xml:space="preserve"> being</w:t>
      </w:r>
      <w:r w:rsidR="009832E8">
        <w:rPr>
          <w:rStyle w:val="TemplateInstructions"/>
          <w:rFonts w:asciiTheme="minorHAnsi" w:hAnsiTheme="minorHAnsi"/>
          <w:color w:val="000000" w:themeColor="text1"/>
          <w:szCs w:val="24"/>
        </w:rPr>
        <w:t xml:space="preserve"> led by GSFC – has a high probability for being chosen by the NRC as </w:t>
      </w:r>
      <w:r w:rsidR="00103EB7">
        <w:rPr>
          <w:rStyle w:val="TemplateInstructions"/>
          <w:rFonts w:asciiTheme="minorHAnsi" w:hAnsiTheme="minorHAnsi"/>
          <w:color w:val="000000" w:themeColor="text1"/>
          <w:szCs w:val="24"/>
        </w:rPr>
        <w:t xml:space="preserve">the highest-priority major </w:t>
      </w:r>
      <w:r w:rsidR="00103EB7">
        <w:rPr>
          <w:rStyle w:val="TemplateInstructions"/>
          <w:rFonts w:asciiTheme="minorHAnsi" w:hAnsiTheme="minorHAnsi"/>
          <w:color w:val="000000" w:themeColor="text1"/>
          <w:szCs w:val="24"/>
        </w:rPr>
        <w:lastRenderedPageBreak/>
        <w:t>astronomy</w:t>
      </w:r>
      <w:r w:rsidR="009832E8">
        <w:rPr>
          <w:rStyle w:val="TemplateInstructions"/>
          <w:rFonts w:asciiTheme="minorHAnsi" w:hAnsiTheme="minorHAnsi"/>
          <w:color w:val="000000" w:themeColor="text1"/>
          <w:szCs w:val="24"/>
        </w:rPr>
        <w:t xml:space="preserve"> mission for the 2020s. </w:t>
      </w:r>
      <w:r w:rsidR="009D65BA">
        <w:rPr>
          <w:rStyle w:val="TemplateInstructions"/>
          <w:rFonts w:asciiTheme="minorHAnsi" w:hAnsiTheme="minorHAnsi"/>
          <w:color w:val="000000" w:themeColor="text1"/>
          <w:szCs w:val="24"/>
        </w:rPr>
        <w:t xml:space="preserve">It is almost equally important for progress by the ATLAST team to be </w:t>
      </w:r>
      <w:r w:rsidR="009D65BA" w:rsidRPr="009D65BA">
        <w:rPr>
          <w:rStyle w:val="TemplateInstructions"/>
          <w:rFonts w:asciiTheme="minorHAnsi" w:hAnsiTheme="minorHAnsi"/>
          <w:color w:val="000000" w:themeColor="text1"/>
          <w:szCs w:val="24"/>
          <w:u w:val="single"/>
        </w:rPr>
        <w:t>understood and recognized</w:t>
      </w:r>
      <w:r w:rsidR="009D65BA">
        <w:rPr>
          <w:rStyle w:val="TemplateInstructions"/>
          <w:rFonts w:asciiTheme="minorHAnsi" w:hAnsiTheme="minorHAnsi"/>
          <w:color w:val="000000" w:themeColor="text1"/>
          <w:szCs w:val="24"/>
        </w:rPr>
        <w:t xml:space="preserve"> by the science and engineering communities. If successful, this </w:t>
      </w:r>
      <w:r w:rsidR="009832E8">
        <w:rPr>
          <w:rStyle w:val="TemplateInstructions"/>
          <w:rFonts w:asciiTheme="minorHAnsi" w:hAnsiTheme="minorHAnsi"/>
          <w:color w:val="000000" w:themeColor="text1"/>
          <w:szCs w:val="24"/>
        </w:rPr>
        <w:t>will likely lead to a major role –</w:t>
      </w:r>
      <w:r w:rsidR="00EB3E85">
        <w:rPr>
          <w:rStyle w:val="TemplateInstructions"/>
          <w:rFonts w:asciiTheme="minorHAnsi" w:hAnsiTheme="minorHAnsi"/>
          <w:color w:val="000000" w:themeColor="text1"/>
          <w:szCs w:val="24"/>
        </w:rPr>
        <w:t xml:space="preserve"> presumably</w:t>
      </w:r>
      <w:r w:rsidR="009832E8">
        <w:rPr>
          <w:rStyle w:val="TemplateInstructions"/>
          <w:rFonts w:asciiTheme="minorHAnsi" w:hAnsiTheme="minorHAnsi"/>
          <w:color w:val="000000" w:themeColor="text1"/>
          <w:szCs w:val="24"/>
        </w:rPr>
        <w:t xml:space="preserve"> leadership – in NASA’s most important</w:t>
      </w:r>
      <w:r w:rsidR="00EB3E85">
        <w:rPr>
          <w:rStyle w:val="TemplateInstructions"/>
          <w:rFonts w:asciiTheme="minorHAnsi" w:hAnsiTheme="minorHAnsi"/>
          <w:color w:val="000000" w:themeColor="text1"/>
          <w:szCs w:val="24"/>
        </w:rPr>
        <w:t xml:space="preserve"> astronomy</w:t>
      </w:r>
      <w:r w:rsidR="009832E8">
        <w:rPr>
          <w:rStyle w:val="TemplateInstructions"/>
          <w:rFonts w:asciiTheme="minorHAnsi" w:hAnsiTheme="minorHAnsi"/>
          <w:color w:val="000000" w:themeColor="text1"/>
          <w:szCs w:val="24"/>
        </w:rPr>
        <w:t xml:space="preserve"> project for the 2020s</w:t>
      </w:r>
      <w:r>
        <w:rPr>
          <w:rStyle w:val="TemplateInstructions"/>
          <w:rFonts w:asciiTheme="minorHAnsi" w:hAnsiTheme="minorHAnsi"/>
          <w:color w:val="000000" w:themeColor="text1"/>
          <w:szCs w:val="24"/>
        </w:rPr>
        <w:t xml:space="preserve"> and beyond</w:t>
      </w:r>
      <w:r w:rsidR="009832E8">
        <w:rPr>
          <w:rStyle w:val="TemplateInstructions"/>
          <w:rFonts w:asciiTheme="minorHAnsi" w:hAnsiTheme="minorHAnsi"/>
          <w:color w:val="000000" w:themeColor="text1"/>
          <w:szCs w:val="24"/>
        </w:rPr>
        <w:t>.</w:t>
      </w:r>
    </w:p>
    <w:p w14:paraId="10E4E007" w14:textId="77777777" w:rsidR="007F53CF" w:rsidRDefault="007F53CF" w:rsidP="006F6228">
      <w:pPr>
        <w:pStyle w:val="BodyTextIndent"/>
        <w:ind w:left="0"/>
        <w:rPr>
          <w:rStyle w:val="TemplateInstructions"/>
          <w:rFonts w:asciiTheme="minorHAnsi" w:hAnsiTheme="minorHAnsi"/>
          <w:color w:val="000000" w:themeColor="text1"/>
          <w:szCs w:val="24"/>
        </w:rPr>
      </w:pPr>
    </w:p>
    <w:p w14:paraId="377330E1" w14:textId="1A2C2781" w:rsidR="007F53CF" w:rsidRPr="007F53CF" w:rsidRDefault="007F53CF" w:rsidP="006F6228">
      <w:pPr>
        <w:pStyle w:val="BodyTextIndent"/>
        <w:ind w:left="0"/>
        <w:rPr>
          <w:rStyle w:val="TemplateInstructions"/>
          <w:rFonts w:asciiTheme="minorHAnsi" w:hAnsiTheme="minorHAnsi"/>
          <w:color w:val="000000" w:themeColor="text1"/>
          <w:szCs w:val="24"/>
        </w:rPr>
      </w:pPr>
      <w:r>
        <w:rPr>
          <w:rStyle w:val="TemplateInstructions"/>
          <w:rFonts w:asciiTheme="minorHAnsi" w:hAnsiTheme="minorHAnsi"/>
          <w:color w:val="000000" w:themeColor="text1"/>
          <w:szCs w:val="24"/>
        </w:rPr>
        <w:t xml:space="preserve">It is </w:t>
      </w:r>
      <w:r w:rsidR="009D65BA">
        <w:rPr>
          <w:rStyle w:val="TemplateInstructions"/>
          <w:rFonts w:asciiTheme="minorHAnsi" w:hAnsiTheme="minorHAnsi"/>
          <w:color w:val="000000" w:themeColor="text1"/>
          <w:szCs w:val="24"/>
        </w:rPr>
        <w:t>critical to pursue</w:t>
      </w:r>
      <w:r w:rsidR="002818CD">
        <w:rPr>
          <w:rStyle w:val="TemplateInstructions"/>
          <w:rFonts w:asciiTheme="minorHAnsi" w:hAnsiTheme="minorHAnsi"/>
          <w:color w:val="000000" w:themeColor="text1"/>
          <w:szCs w:val="24"/>
        </w:rPr>
        <w:t xml:space="preserve"> this development</w:t>
      </w:r>
      <w:r>
        <w:rPr>
          <w:rStyle w:val="TemplateInstructions"/>
          <w:rFonts w:asciiTheme="minorHAnsi" w:hAnsiTheme="minorHAnsi"/>
          <w:color w:val="000000" w:themeColor="text1"/>
          <w:szCs w:val="24"/>
        </w:rPr>
        <w:t xml:space="preserve"> work and technology development </w:t>
      </w:r>
      <w:r>
        <w:rPr>
          <w:rStyle w:val="TemplateInstructions"/>
          <w:rFonts w:asciiTheme="minorHAnsi" w:hAnsiTheme="minorHAnsi"/>
          <w:color w:val="000000" w:themeColor="text1"/>
          <w:szCs w:val="24"/>
          <w:u w:val="single"/>
        </w:rPr>
        <w:t>now</w:t>
      </w:r>
      <w:r>
        <w:rPr>
          <w:rStyle w:val="TemplateInstructions"/>
          <w:rFonts w:asciiTheme="minorHAnsi" w:hAnsiTheme="minorHAnsi"/>
          <w:color w:val="000000" w:themeColor="text1"/>
          <w:szCs w:val="24"/>
        </w:rPr>
        <w:t>: the next Decadal Su</w:t>
      </w:r>
      <w:r w:rsidR="00D256EB">
        <w:rPr>
          <w:rStyle w:val="TemplateInstructions"/>
          <w:rFonts w:asciiTheme="minorHAnsi" w:hAnsiTheme="minorHAnsi"/>
          <w:color w:val="000000" w:themeColor="text1"/>
          <w:szCs w:val="24"/>
        </w:rPr>
        <w:t>rvey will begin as early as</w:t>
      </w:r>
      <w:r w:rsidR="00D6440B">
        <w:rPr>
          <w:rStyle w:val="TemplateInstructions"/>
          <w:rFonts w:asciiTheme="minorHAnsi" w:hAnsiTheme="minorHAnsi"/>
          <w:color w:val="000000" w:themeColor="text1"/>
          <w:szCs w:val="24"/>
        </w:rPr>
        <w:t xml:space="preserve"> 2018, thus allowing </w:t>
      </w:r>
      <w:r>
        <w:rPr>
          <w:rStyle w:val="TemplateInstructions"/>
          <w:rFonts w:asciiTheme="minorHAnsi" w:hAnsiTheme="minorHAnsi"/>
          <w:color w:val="000000" w:themeColor="text1"/>
          <w:szCs w:val="24"/>
        </w:rPr>
        <w:t xml:space="preserve">very few years for </w:t>
      </w:r>
      <w:r w:rsidR="00C46B05">
        <w:rPr>
          <w:rStyle w:val="TemplateInstructions"/>
          <w:rFonts w:asciiTheme="minorHAnsi" w:hAnsiTheme="minorHAnsi"/>
          <w:color w:val="000000" w:themeColor="text1"/>
          <w:szCs w:val="24"/>
        </w:rPr>
        <w:t>technologies to reach</w:t>
      </w:r>
      <w:r>
        <w:rPr>
          <w:rStyle w:val="TemplateInstructions"/>
          <w:rFonts w:asciiTheme="minorHAnsi" w:hAnsiTheme="minorHAnsi"/>
          <w:color w:val="000000" w:themeColor="text1"/>
          <w:szCs w:val="24"/>
        </w:rPr>
        <w:t xml:space="preserve"> TRL = 5, the major science goals to be developed and vetted in depth, and the engineering design a</w:t>
      </w:r>
      <w:r w:rsidR="00805A9F">
        <w:rPr>
          <w:rStyle w:val="TemplateInstructions"/>
          <w:rFonts w:asciiTheme="minorHAnsi" w:hAnsiTheme="minorHAnsi"/>
          <w:color w:val="000000" w:themeColor="text1"/>
          <w:szCs w:val="24"/>
        </w:rPr>
        <w:t>nd trade studies to be completed.</w:t>
      </w:r>
    </w:p>
    <w:p w14:paraId="2BF7BAB5" w14:textId="77777777" w:rsidR="009832E8" w:rsidRDefault="009832E8" w:rsidP="006F6228">
      <w:pPr>
        <w:pStyle w:val="BodyTextIndent"/>
        <w:ind w:left="0"/>
        <w:rPr>
          <w:rStyle w:val="TemplateInstructions"/>
          <w:rFonts w:asciiTheme="minorHAnsi" w:hAnsiTheme="minorHAnsi"/>
          <w:color w:val="000000" w:themeColor="text1"/>
          <w:szCs w:val="24"/>
        </w:rPr>
      </w:pPr>
    </w:p>
    <w:p w14:paraId="4E5C2D44" w14:textId="3D4D19D7" w:rsidR="009D65BA" w:rsidRDefault="005C3603" w:rsidP="006F6228">
      <w:pPr>
        <w:pStyle w:val="BodyTextIndent"/>
        <w:ind w:left="0"/>
        <w:rPr>
          <w:rStyle w:val="TemplateInstructions"/>
          <w:rFonts w:asciiTheme="minorHAnsi" w:hAnsiTheme="minorHAnsi"/>
          <w:color w:val="000000" w:themeColor="text1"/>
          <w:szCs w:val="24"/>
        </w:rPr>
      </w:pPr>
      <w:r>
        <w:rPr>
          <w:rStyle w:val="TemplateInstructions"/>
          <w:rFonts w:asciiTheme="minorHAnsi" w:hAnsiTheme="minorHAnsi"/>
          <w:color w:val="000000" w:themeColor="text1"/>
          <w:szCs w:val="24"/>
        </w:rPr>
        <w:t xml:space="preserve">The coming year will be a watershed for ATLAST and GSFC as several decisive events will occur that </w:t>
      </w:r>
      <w:r w:rsidR="00837111">
        <w:rPr>
          <w:rStyle w:val="TemplateInstructions"/>
          <w:rFonts w:asciiTheme="minorHAnsi" w:hAnsiTheme="minorHAnsi"/>
          <w:color w:val="000000" w:themeColor="text1"/>
          <w:szCs w:val="24"/>
        </w:rPr>
        <w:t>our team is targeting. For example:</w:t>
      </w:r>
    </w:p>
    <w:p w14:paraId="3DACA4A8" w14:textId="77777777" w:rsidR="005C3603" w:rsidRDefault="005C3603" w:rsidP="006F6228">
      <w:pPr>
        <w:pStyle w:val="BodyTextIndent"/>
        <w:ind w:left="0"/>
        <w:rPr>
          <w:rStyle w:val="TemplateInstructions"/>
          <w:rFonts w:asciiTheme="minorHAnsi" w:hAnsiTheme="minorHAnsi"/>
          <w:color w:val="000000" w:themeColor="text1"/>
          <w:szCs w:val="24"/>
        </w:rPr>
      </w:pPr>
    </w:p>
    <w:p w14:paraId="5BC52033" w14:textId="4EDDAC5E" w:rsidR="005C3603" w:rsidRDefault="005C3603" w:rsidP="005C3603">
      <w:pPr>
        <w:pStyle w:val="BodyTextIndent"/>
        <w:numPr>
          <w:ilvl w:val="0"/>
          <w:numId w:val="8"/>
        </w:numPr>
        <w:rPr>
          <w:rStyle w:val="TemplateInstructions"/>
          <w:rFonts w:asciiTheme="minorHAnsi" w:hAnsiTheme="minorHAnsi"/>
          <w:color w:val="000000" w:themeColor="text1"/>
          <w:szCs w:val="24"/>
        </w:rPr>
      </w:pPr>
      <w:r>
        <w:rPr>
          <w:rStyle w:val="TemplateInstructions"/>
          <w:rFonts w:asciiTheme="minorHAnsi" w:hAnsiTheme="minorHAnsi"/>
          <w:color w:val="000000" w:themeColor="text1"/>
          <w:szCs w:val="24"/>
        </w:rPr>
        <w:t>The AURA “Beyond JWST” study will be released and highlighted at the January 2015 AAS Meeting. As we expect a large-aperture observatory to figure prominently in the AURA report, our ATLAST te</w:t>
      </w:r>
      <w:r w:rsidR="006B0EF8">
        <w:rPr>
          <w:rStyle w:val="TemplateInstructions"/>
          <w:rFonts w:asciiTheme="minorHAnsi" w:hAnsiTheme="minorHAnsi"/>
          <w:color w:val="000000" w:themeColor="text1"/>
          <w:szCs w:val="24"/>
        </w:rPr>
        <w:t>am will very visibly present at that meeting to</w:t>
      </w:r>
      <w:r>
        <w:rPr>
          <w:rStyle w:val="TemplateInstructions"/>
          <w:rFonts w:asciiTheme="minorHAnsi" w:hAnsiTheme="minorHAnsi"/>
          <w:color w:val="000000" w:themeColor="text1"/>
          <w:szCs w:val="24"/>
        </w:rPr>
        <w:t xml:space="preserve"> discuss our most recent compelling results.</w:t>
      </w:r>
    </w:p>
    <w:p w14:paraId="40571D6B" w14:textId="1F7E25B8" w:rsidR="005C3603" w:rsidRDefault="005C3603" w:rsidP="00807607">
      <w:pPr>
        <w:pStyle w:val="BodyTextIndent"/>
        <w:numPr>
          <w:ilvl w:val="0"/>
          <w:numId w:val="8"/>
        </w:numPr>
        <w:rPr>
          <w:rStyle w:val="TemplateInstructions"/>
          <w:rFonts w:asciiTheme="minorHAnsi" w:hAnsiTheme="minorHAnsi"/>
          <w:color w:val="000000" w:themeColor="text1"/>
          <w:szCs w:val="24"/>
        </w:rPr>
      </w:pPr>
      <w:r>
        <w:rPr>
          <w:rStyle w:val="TemplateInstructions"/>
          <w:rFonts w:asciiTheme="minorHAnsi" w:hAnsiTheme="minorHAnsi"/>
          <w:color w:val="000000" w:themeColor="text1"/>
          <w:szCs w:val="24"/>
        </w:rPr>
        <w:t>The NRC Mid-Deca</w:t>
      </w:r>
      <w:r w:rsidR="006B0EF8">
        <w:rPr>
          <w:rStyle w:val="TemplateInstructions"/>
          <w:rFonts w:asciiTheme="minorHAnsi" w:hAnsiTheme="minorHAnsi"/>
          <w:color w:val="000000" w:themeColor="text1"/>
          <w:szCs w:val="24"/>
        </w:rPr>
        <w:t xml:space="preserve">de Review will begin </w:t>
      </w:r>
      <w:r w:rsidR="00837111">
        <w:rPr>
          <w:rStyle w:val="TemplateInstructions"/>
          <w:rFonts w:asciiTheme="minorHAnsi" w:hAnsiTheme="minorHAnsi"/>
          <w:color w:val="000000" w:themeColor="text1"/>
          <w:szCs w:val="24"/>
        </w:rPr>
        <w:t xml:space="preserve">in summer </w:t>
      </w:r>
      <w:r w:rsidR="006B0EF8">
        <w:rPr>
          <w:rStyle w:val="TemplateInstructions"/>
          <w:rFonts w:asciiTheme="minorHAnsi" w:hAnsiTheme="minorHAnsi"/>
          <w:color w:val="000000" w:themeColor="text1"/>
          <w:szCs w:val="24"/>
        </w:rPr>
        <w:t>2015</w:t>
      </w:r>
      <w:r>
        <w:rPr>
          <w:rStyle w:val="TemplateInstructions"/>
          <w:rFonts w:asciiTheme="minorHAnsi" w:hAnsiTheme="minorHAnsi"/>
          <w:color w:val="000000" w:themeColor="text1"/>
          <w:szCs w:val="24"/>
        </w:rPr>
        <w:t xml:space="preserve"> its review of NASA’s progress toward achieving the priority recommendations of the 2010 Deca</w:t>
      </w:r>
      <w:r w:rsidR="00807607">
        <w:rPr>
          <w:rStyle w:val="TemplateInstructions"/>
          <w:rFonts w:asciiTheme="minorHAnsi" w:hAnsiTheme="minorHAnsi"/>
          <w:color w:val="000000" w:themeColor="text1"/>
          <w:szCs w:val="24"/>
        </w:rPr>
        <w:t xml:space="preserve">dal Survey. The highest priority </w:t>
      </w:r>
      <w:r w:rsidR="0012464D">
        <w:rPr>
          <w:rStyle w:val="TemplateInstructions"/>
          <w:rFonts w:asciiTheme="minorHAnsi" w:hAnsiTheme="minorHAnsi"/>
          <w:color w:val="000000" w:themeColor="text1"/>
          <w:szCs w:val="24"/>
        </w:rPr>
        <w:t>“medium scale” activity in that survey was i</w:t>
      </w:r>
      <w:r>
        <w:rPr>
          <w:rStyle w:val="TemplateInstructions"/>
          <w:rFonts w:asciiTheme="minorHAnsi" w:hAnsiTheme="minorHAnsi"/>
          <w:color w:val="000000" w:themeColor="text1"/>
          <w:szCs w:val="24"/>
        </w:rPr>
        <w:t xml:space="preserve">nvesting in key technologies </w:t>
      </w:r>
      <w:r w:rsidR="0012464D">
        <w:rPr>
          <w:rStyle w:val="TemplateInstructions"/>
          <w:rFonts w:asciiTheme="minorHAnsi" w:hAnsiTheme="minorHAnsi"/>
          <w:color w:val="000000" w:themeColor="text1"/>
          <w:szCs w:val="24"/>
        </w:rPr>
        <w:t xml:space="preserve">to enable </w:t>
      </w:r>
      <w:r w:rsidR="00EB3E85" w:rsidRPr="00807607">
        <w:rPr>
          <w:rStyle w:val="TemplateInstructions"/>
          <w:rFonts w:asciiTheme="minorHAnsi" w:hAnsiTheme="minorHAnsi"/>
          <w:color w:val="000000" w:themeColor="text1"/>
          <w:szCs w:val="24"/>
        </w:rPr>
        <w:t xml:space="preserve">a mission capable of searching spectroscopically for indicators of biological activity in the atmospheres of Earth-like worlds in the solar neighborhood. </w:t>
      </w:r>
      <w:r w:rsidR="0012464D">
        <w:rPr>
          <w:rStyle w:val="TemplateInstructions"/>
          <w:rFonts w:asciiTheme="minorHAnsi" w:hAnsiTheme="minorHAnsi"/>
          <w:color w:val="000000" w:themeColor="text1"/>
          <w:szCs w:val="24"/>
        </w:rPr>
        <w:t>Our team will prepare significant input to this activity.</w:t>
      </w:r>
    </w:p>
    <w:p w14:paraId="5D13402A" w14:textId="04BFA4DB" w:rsidR="00712DE3" w:rsidRPr="00807607" w:rsidRDefault="006B0EF8" w:rsidP="00807607">
      <w:pPr>
        <w:pStyle w:val="BodyTextIndent"/>
        <w:numPr>
          <w:ilvl w:val="0"/>
          <w:numId w:val="8"/>
        </w:numPr>
        <w:rPr>
          <w:rStyle w:val="TemplateInstructions"/>
          <w:rFonts w:asciiTheme="minorHAnsi" w:hAnsiTheme="minorHAnsi"/>
          <w:color w:val="000000" w:themeColor="text1"/>
          <w:szCs w:val="24"/>
        </w:rPr>
      </w:pPr>
      <w:r>
        <w:rPr>
          <w:rStyle w:val="TemplateInstructions"/>
          <w:rFonts w:asciiTheme="minorHAnsi" w:hAnsiTheme="minorHAnsi"/>
          <w:color w:val="000000" w:themeColor="text1"/>
          <w:szCs w:val="24"/>
        </w:rPr>
        <w:t>Major conferences critical</w:t>
      </w:r>
      <w:r w:rsidR="00712DE3">
        <w:rPr>
          <w:rStyle w:val="TemplateInstructions"/>
          <w:rFonts w:asciiTheme="minorHAnsi" w:hAnsiTheme="minorHAnsi"/>
          <w:color w:val="000000" w:themeColor="text1"/>
          <w:szCs w:val="24"/>
        </w:rPr>
        <w:t xml:space="preserve"> to recognizing the importance of ATLAST will be held next summer and we are likely to be invited to present our latest work: </w:t>
      </w:r>
      <w:r w:rsidR="007F794A">
        <w:rPr>
          <w:rStyle w:val="TemplateInstructions"/>
          <w:rFonts w:asciiTheme="minorHAnsi" w:hAnsiTheme="minorHAnsi"/>
          <w:color w:val="000000" w:themeColor="text1"/>
          <w:szCs w:val="24"/>
        </w:rPr>
        <w:t>the conference on the 25</w:t>
      </w:r>
      <w:r w:rsidR="007F794A" w:rsidRPr="007F794A">
        <w:rPr>
          <w:rStyle w:val="TemplateInstructions"/>
          <w:rFonts w:asciiTheme="minorHAnsi" w:hAnsiTheme="minorHAnsi"/>
          <w:color w:val="000000" w:themeColor="text1"/>
          <w:szCs w:val="24"/>
          <w:vertAlign w:val="superscript"/>
        </w:rPr>
        <w:t>th</w:t>
      </w:r>
      <w:r w:rsidR="007F794A">
        <w:rPr>
          <w:rStyle w:val="TemplateInstructions"/>
          <w:rFonts w:asciiTheme="minorHAnsi" w:hAnsiTheme="minorHAnsi"/>
          <w:color w:val="000000" w:themeColor="text1"/>
          <w:szCs w:val="24"/>
        </w:rPr>
        <w:t xml:space="preserve"> anniversary of the launch of HST (April), </w:t>
      </w:r>
      <w:r w:rsidR="00712DE3">
        <w:rPr>
          <w:rStyle w:val="TemplateInstructions"/>
          <w:rFonts w:asciiTheme="minorHAnsi" w:hAnsiTheme="minorHAnsi"/>
          <w:color w:val="000000" w:themeColor="text1"/>
          <w:szCs w:val="24"/>
        </w:rPr>
        <w:t>the combined AAS/IAU conference (August)</w:t>
      </w:r>
      <w:r w:rsidR="007F794A">
        <w:rPr>
          <w:rStyle w:val="TemplateInstructions"/>
          <w:rFonts w:asciiTheme="minorHAnsi" w:hAnsiTheme="minorHAnsi"/>
          <w:color w:val="000000" w:themeColor="text1"/>
          <w:szCs w:val="24"/>
        </w:rPr>
        <w:t>,</w:t>
      </w:r>
      <w:r w:rsidR="00712DE3">
        <w:rPr>
          <w:rStyle w:val="TemplateInstructions"/>
          <w:rFonts w:asciiTheme="minorHAnsi" w:hAnsiTheme="minorHAnsi"/>
          <w:color w:val="000000" w:themeColor="text1"/>
          <w:szCs w:val="24"/>
        </w:rPr>
        <w:t xml:space="preserve"> and </w:t>
      </w:r>
      <w:r w:rsidR="00515F8B">
        <w:rPr>
          <w:rStyle w:val="TemplateInstructions"/>
          <w:rFonts w:asciiTheme="minorHAnsi" w:hAnsiTheme="minorHAnsi"/>
          <w:color w:val="000000" w:themeColor="text1"/>
          <w:szCs w:val="24"/>
        </w:rPr>
        <w:t>the Astrobiology Science Conference (AbS</w:t>
      </w:r>
      <w:r w:rsidR="0011131F">
        <w:rPr>
          <w:rStyle w:val="TemplateInstructions"/>
          <w:rFonts w:asciiTheme="minorHAnsi" w:hAnsiTheme="minorHAnsi"/>
          <w:color w:val="000000" w:themeColor="text1"/>
          <w:szCs w:val="24"/>
        </w:rPr>
        <w:t>ciCon; June</w:t>
      </w:r>
      <w:r w:rsidR="00515F8B">
        <w:rPr>
          <w:rStyle w:val="TemplateInstructions"/>
          <w:rFonts w:asciiTheme="minorHAnsi" w:hAnsiTheme="minorHAnsi"/>
          <w:color w:val="000000" w:themeColor="text1"/>
          <w:szCs w:val="24"/>
        </w:rPr>
        <w:t>).</w:t>
      </w:r>
    </w:p>
    <w:p w14:paraId="35126186" w14:textId="77777777" w:rsidR="005C3603" w:rsidRDefault="005C3603" w:rsidP="006F6228">
      <w:pPr>
        <w:pStyle w:val="BodyTextIndent"/>
        <w:ind w:left="0"/>
        <w:rPr>
          <w:rStyle w:val="TemplateInstructions"/>
          <w:rFonts w:asciiTheme="minorHAnsi" w:hAnsiTheme="minorHAnsi"/>
          <w:color w:val="000000" w:themeColor="text1"/>
          <w:szCs w:val="24"/>
        </w:rPr>
      </w:pPr>
    </w:p>
    <w:p w14:paraId="1D3427DA" w14:textId="62FD4AF7" w:rsidR="005C3603" w:rsidRPr="00515F8B" w:rsidRDefault="00515F8B" w:rsidP="00515F8B">
      <w:pPr>
        <w:pStyle w:val="Heading1"/>
        <w:spacing w:before="0" w:after="0"/>
        <w:rPr>
          <w:rStyle w:val="TemplateInstructions"/>
          <w:rFonts w:asciiTheme="minorHAnsi" w:hAnsiTheme="minorHAnsi"/>
          <w:color w:val="000000" w:themeColor="text1"/>
          <w:sz w:val="24"/>
          <w:szCs w:val="24"/>
        </w:rPr>
      </w:pPr>
      <w:r w:rsidRPr="006F6228">
        <w:rPr>
          <w:rFonts w:asciiTheme="minorHAnsi" w:hAnsiTheme="minorHAnsi"/>
          <w:color w:val="000000" w:themeColor="text1"/>
          <w:sz w:val="24"/>
          <w:szCs w:val="24"/>
        </w:rPr>
        <w:t xml:space="preserve">        </w:t>
      </w:r>
      <w:r w:rsidR="0011131F">
        <w:rPr>
          <w:rFonts w:asciiTheme="minorHAnsi" w:hAnsiTheme="minorHAnsi"/>
          <w:color w:val="000000" w:themeColor="text1"/>
          <w:sz w:val="24"/>
          <w:szCs w:val="24"/>
        </w:rPr>
        <w:t>Accomplishments</w:t>
      </w:r>
      <w:r>
        <w:rPr>
          <w:rFonts w:asciiTheme="minorHAnsi" w:hAnsiTheme="minorHAnsi"/>
          <w:color w:val="000000" w:themeColor="text1"/>
          <w:sz w:val="24"/>
          <w:szCs w:val="24"/>
        </w:rPr>
        <w:t xml:space="preserve"> this Past Year</w:t>
      </w:r>
    </w:p>
    <w:p w14:paraId="710B8C32" w14:textId="69273A36" w:rsidR="00515F8B" w:rsidRPr="00837111" w:rsidRDefault="00515F8B" w:rsidP="00837111">
      <w:pPr>
        <w:spacing w:after="0" w:line="240" w:lineRule="auto"/>
        <w:rPr>
          <w:rFonts w:asciiTheme="minorHAnsi" w:hAnsiTheme="minorHAnsi"/>
          <w:color w:val="000000" w:themeColor="text1"/>
          <w:sz w:val="24"/>
          <w:szCs w:val="24"/>
        </w:rPr>
      </w:pPr>
      <w:r>
        <w:rPr>
          <w:rStyle w:val="TemplateInstructions"/>
          <w:rFonts w:asciiTheme="minorHAnsi" w:hAnsiTheme="minorHAnsi"/>
          <w:color w:val="000000" w:themeColor="text1"/>
          <w:sz w:val="24"/>
          <w:szCs w:val="24"/>
        </w:rPr>
        <w:t xml:space="preserve">In FY14, the project was awarded 2.4 FTE and $40 K via IRAD, which supported GSFC scientists and engineers, and contractors, who (1) assessed the ATLAST concept with respect to its ability to achieve the priority science goals; (2) developed in greater depth the ATLAST technology roadmap, which was presented (often by invitation) to SMD ASD, STMD, the ExoPAG and COPAG, and the NASA Chief Technologist and Chief Scientist; (3) advanced the detailed engineering design, with </w:t>
      </w:r>
      <w:r w:rsidRPr="00837111">
        <w:rPr>
          <w:rStyle w:val="TemplateInstructions"/>
          <w:rFonts w:asciiTheme="minorHAnsi" w:hAnsiTheme="minorHAnsi"/>
          <w:color w:val="000000" w:themeColor="text1"/>
          <w:sz w:val="24"/>
          <w:szCs w:val="24"/>
        </w:rPr>
        <w:t>significant improvements in the architecture; and (4) reported on this work via a special 90-minute “splinter session” at the 224</w:t>
      </w:r>
      <w:r w:rsidRPr="00837111">
        <w:rPr>
          <w:rStyle w:val="TemplateInstructions"/>
          <w:rFonts w:asciiTheme="minorHAnsi" w:hAnsiTheme="minorHAnsi"/>
          <w:color w:val="000000" w:themeColor="text1"/>
          <w:sz w:val="24"/>
          <w:szCs w:val="24"/>
          <w:vertAlign w:val="superscript"/>
        </w:rPr>
        <w:t>th</w:t>
      </w:r>
      <w:r w:rsidRPr="00837111">
        <w:rPr>
          <w:rStyle w:val="TemplateInstructions"/>
          <w:rFonts w:asciiTheme="minorHAnsi" w:hAnsiTheme="minorHAnsi"/>
          <w:color w:val="000000" w:themeColor="text1"/>
          <w:sz w:val="24"/>
          <w:szCs w:val="24"/>
        </w:rPr>
        <w:t xml:space="preserve"> Boston AAS meeting and at the Montreal SPIE Conference on Astronomical Telescopes and Instruments.</w:t>
      </w:r>
      <w:r w:rsidR="00837111" w:rsidRPr="00837111">
        <w:rPr>
          <w:rStyle w:val="TemplateInstructions"/>
          <w:rFonts w:asciiTheme="minorHAnsi" w:hAnsiTheme="minorHAnsi"/>
          <w:color w:val="000000" w:themeColor="text1"/>
          <w:sz w:val="24"/>
          <w:szCs w:val="24"/>
        </w:rPr>
        <w:t xml:space="preserve"> </w:t>
      </w:r>
      <w:r w:rsidR="0011131F" w:rsidRPr="00837111">
        <w:rPr>
          <w:rFonts w:asciiTheme="minorHAnsi" w:hAnsiTheme="minorHAnsi"/>
          <w:sz w:val="24"/>
          <w:szCs w:val="24"/>
        </w:rPr>
        <w:t xml:space="preserve">More specifically: </w:t>
      </w:r>
    </w:p>
    <w:p w14:paraId="2A31E051" w14:textId="77777777" w:rsidR="0011131F" w:rsidRPr="00837111" w:rsidRDefault="0011131F" w:rsidP="006F6228">
      <w:pPr>
        <w:pStyle w:val="BodyTextIndent"/>
        <w:ind w:left="0"/>
        <w:rPr>
          <w:rFonts w:asciiTheme="minorHAnsi" w:hAnsiTheme="minorHAnsi"/>
          <w:szCs w:val="24"/>
        </w:rPr>
      </w:pPr>
    </w:p>
    <w:p w14:paraId="4D65D103" w14:textId="77777777" w:rsidR="006B0EF8" w:rsidRDefault="0011131F" w:rsidP="006F6228">
      <w:pPr>
        <w:pStyle w:val="BodyTextIndent"/>
        <w:ind w:left="0"/>
        <w:rPr>
          <w:i/>
        </w:rPr>
      </w:pPr>
      <w:r>
        <w:rPr>
          <w:i/>
        </w:rPr>
        <w:t>ATLAST Technology Activities in FY14</w:t>
      </w:r>
    </w:p>
    <w:p w14:paraId="53E5BD48" w14:textId="7DE8CAC5" w:rsidR="0011131F" w:rsidRPr="006B0EF8" w:rsidRDefault="00A713B1" w:rsidP="006F6228">
      <w:pPr>
        <w:pStyle w:val="BodyTextIndent"/>
        <w:ind w:left="0"/>
        <w:rPr>
          <w:i/>
        </w:rPr>
      </w:pPr>
      <w:r>
        <w:rPr>
          <w:rFonts w:asciiTheme="minorHAnsi" w:eastAsiaTheme="minorEastAsia" w:hAnsiTheme="minorHAnsi" w:cs="Calibri"/>
          <w:szCs w:val="24"/>
          <w:lang w:eastAsia="ja-JP"/>
        </w:rPr>
        <w:t>The ATLAST technology roadmap team had a</w:t>
      </w:r>
      <w:r w:rsidR="008C29AA">
        <w:rPr>
          <w:rFonts w:asciiTheme="minorHAnsi" w:eastAsiaTheme="minorEastAsia" w:hAnsiTheme="minorHAnsi" w:cs="Calibri"/>
          <w:szCs w:val="24"/>
          <w:lang w:eastAsia="ja-JP"/>
        </w:rPr>
        <w:t xml:space="preserve"> number of accomplishments this</w:t>
      </w:r>
      <w:r>
        <w:rPr>
          <w:rFonts w:asciiTheme="minorHAnsi" w:eastAsiaTheme="minorEastAsia" w:hAnsiTheme="minorHAnsi" w:cs="Calibri"/>
          <w:szCs w:val="24"/>
          <w:lang w:eastAsia="ja-JP"/>
        </w:rPr>
        <w:t xml:space="preserve"> past year once the team was formed among GSFC</w:t>
      </w:r>
      <w:r w:rsidR="0011131F" w:rsidRPr="0011131F">
        <w:rPr>
          <w:rFonts w:asciiTheme="minorHAnsi" w:eastAsiaTheme="minorEastAsia" w:hAnsiTheme="minorHAnsi" w:cs="Calibri"/>
          <w:szCs w:val="24"/>
          <w:lang w:eastAsia="ja-JP"/>
        </w:rPr>
        <w:t>, JPL, MSFC, and STScI</w:t>
      </w:r>
      <w:r>
        <w:rPr>
          <w:rFonts w:asciiTheme="minorHAnsi" w:eastAsiaTheme="minorEastAsia" w:hAnsiTheme="minorHAnsi" w:cs="Calibri"/>
          <w:szCs w:val="24"/>
          <w:lang w:eastAsia="ja-JP"/>
        </w:rPr>
        <w:t xml:space="preserve"> in early </w:t>
      </w:r>
      <w:r>
        <w:rPr>
          <w:rFonts w:asciiTheme="minorHAnsi" w:eastAsiaTheme="minorEastAsia" w:hAnsiTheme="minorHAnsi" w:cs="Calibri"/>
          <w:szCs w:val="24"/>
          <w:lang w:eastAsia="ja-JP"/>
        </w:rPr>
        <w:lastRenderedPageBreak/>
        <w:t>FY14</w:t>
      </w:r>
      <w:r w:rsidR="00E867FC">
        <w:rPr>
          <w:rFonts w:asciiTheme="minorHAnsi" w:eastAsiaTheme="minorEastAsia" w:hAnsiTheme="minorHAnsi" w:cs="Calibri"/>
          <w:szCs w:val="24"/>
          <w:lang w:eastAsia="ja-JP"/>
        </w:rPr>
        <w:t>.  Our technology roadmap was</w:t>
      </w:r>
      <w:r w:rsidR="0011131F" w:rsidRPr="0011131F">
        <w:rPr>
          <w:rFonts w:asciiTheme="minorHAnsi" w:eastAsiaTheme="minorEastAsia" w:hAnsiTheme="minorHAnsi" w:cs="Calibri"/>
          <w:szCs w:val="24"/>
          <w:lang w:eastAsia="ja-JP"/>
        </w:rPr>
        <w:t xml:space="preserve"> pr</w:t>
      </w:r>
      <w:r w:rsidR="00E867FC">
        <w:rPr>
          <w:rFonts w:asciiTheme="minorHAnsi" w:eastAsiaTheme="minorEastAsia" w:hAnsiTheme="minorHAnsi" w:cs="Calibri"/>
          <w:szCs w:val="24"/>
          <w:lang w:eastAsia="ja-JP"/>
        </w:rPr>
        <w:t>esented for discussion and review at the AAS</w:t>
      </w:r>
      <w:r>
        <w:rPr>
          <w:rFonts w:asciiTheme="minorHAnsi" w:eastAsiaTheme="minorEastAsia" w:hAnsiTheme="minorHAnsi" w:cs="Calibri"/>
          <w:szCs w:val="24"/>
          <w:lang w:eastAsia="ja-JP"/>
        </w:rPr>
        <w:t xml:space="preserve"> and SPIE</w:t>
      </w:r>
      <w:r w:rsidR="00E867FC">
        <w:rPr>
          <w:rFonts w:asciiTheme="minorHAnsi" w:eastAsiaTheme="minorEastAsia" w:hAnsiTheme="minorHAnsi" w:cs="Calibri"/>
          <w:szCs w:val="24"/>
          <w:lang w:eastAsia="ja-JP"/>
        </w:rPr>
        <w:t xml:space="preserve"> meetings in June, followed by</w:t>
      </w:r>
      <w:r w:rsidR="0011131F" w:rsidRPr="0011131F">
        <w:rPr>
          <w:rFonts w:asciiTheme="minorHAnsi" w:eastAsiaTheme="minorEastAsia" w:hAnsiTheme="minorHAnsi" w:cs="Calibri"/>
          <w:szCs w:val="24"/>
          <w:lang w:eastAsia="ja-JP"/>
        </w:rPr>
        <w:t xml:space="preserve"> briefing</w:t>
      </w:r>
      <w:r w:rsidR="00E867FC">
        <w:rPr>
          <w:rFonts w:asciiTheme="minorHAnsi" w:eastAsiaTheme="minorEastAsia" w:hAnsiTheme="minorHAnsi" w:cs="Calibri"/>
          <w:szCs w:val="24"/>
          <w:lang w:eastAsia="ja-JP"/>
        </w:rPr>
        <w:t>s</w:t>
      </w:r>
      <w:r w:rsidR="0011131F" w:rsidRPr="0011131F">
        <w:rPr>
          <w:rFonts w:asciiTheme="minorHAnsi" w:eastAsiaTheme="minorEastAsia" w:hAnsiTheme="minorHAnsi" w:cs="Calibri"/>
          <w:szCs w:val="24"/>
          <w:lang w:eastAsia="ja-JP"/>
        </w:rPr>
        <w:t xml:space="preserve"> </w:t>
      </w:r>
      <w:r w:rsidR="00E867FC">
        <w:rPr>
          <w:rFonts w:asciiTheme="minorHAnsi" w:eastAsiaTheme="minorEastAsia" w:hAnsiTheme="minorHAnsi" w:cs="Calibri"/>
          <w:szCs w:val="24"/>
          <w:lang w:eastAsia="ja-JP"/>
        </w:rPr>
        <w:t>to NASA HQ</w:t>
      </w:r>
      <w:r w:rsidR="0011131F" w:rsidRPr="0011131F">
        <w:rPr>
          <w:rFonts w:asciiTheme="minorHAnsi" w:eastAsiaTheme="minorEastAsia" w:hAnsiTheme="minorHAnsi" w:cs="Calibri"/>
          <w:szCs w:val="24"/>
          <w:lang w:eastAsia="ja-JP"/>
        </w:rPr>
        <w:t xml:space="preserve"> </w:t>
      </w:r>
      <w:r w:rsidR="00E867FC">
        <w:rPr>
          <w:rFonts w:asciiTheme="minorHAnsi" w:eastAsiaTheme="minorEastAsia" w:hAnsiTheme="minorHAnsi" w:cs="Calibri"/>
          <w:szCs w:val="24"/>
          <w:lang w:eastAsia="ja-JP"/>
        </w:rPr>
        <w:t xml:space="preserve">SMD (Grunsfeld and Hertz in attendance). This was followed by a presentation </w:t>
      </w:r>
      <w:r w:rsidR="0011131F" w:rsidRPr="0011131F">
        <w:rPr>
          <w:rFonts w:asciiTheme="minorHAnsi" w:eastAsiaTheme="minorEastAsia" w:hAnsiTheme="minorHAnsi" w:cs="Calibri"/>
          <w:szCs w:val="24"/>
          <w:lang w:eastAsia="ja-JP"/>
        </w:rPr>
        <w:t xml:space="preserve">made to NASA's </w:t>
      </w:r>
      <w:r w:rsidR="00E867FC">
        <w:rPr>
          <w:rFonts w:asciiTheme="minorHAnsi" w:eastAsiaTheme="minorEastAsia" w:hAnsiTheme="minorHAnsi" w:cs="Calibri"/>
          <w:szCs w:val="24"/>
          <w:lang w:eastAsia="ja-JP"/>
        </w:rPr>
        <w:t xml:space="preserve">Chief Technologist </w:t>
      </w:r>
      <w:r w:rsidR="0011131F" w:rsidRPr="0011131F">
        <w:rPr>
          <w:rFonts w:asciiTheme="minorHAnsi" w:eastAsiaTheme="minorEastAsia" w:hAnsiTheme="minorHAnsi" w:cs="Calibri"/>
          <w:szCs w:val="24"/>
          <w:lang w:eastAsia="ja-JP"/>
        </w:rPr>
        <w:t>an</w:t>
      </w:r>
      <w:r w:rsidR="00E867FC">
        <w:rPr>
          <w:rFonts w:asciiTheme="minorHAnsi" w:eastAsiaTheme="minorEastAsia" w:hAnsiTheme="minorHAnsi" w:cs="Calibri"/>
          <w:szCs w:val="24"/>
          <w:lang w:eastAsia="ja-JP"/>
        </w:rPr>
        <w:t>d Chief Scientist.  In parallel</w:t>
      </w:r>
      <w:r w:rsidR="0011131F" w:rsidRPr="0011131F">
        <w:rPr>
          <w:rFonts w:asciiTheme="minorHAnsi" w:eastAsiaTheme="minorEastAsia" w:hAnsiTheme="minorHAnsi" w:cs="Calibri"/>
          <w:szCs w:val="24"/>
          <w:lang w:eastAsia="ja-JP"/>
        </w:rPr>
        <w:t>, the</w:t>
      </w:r>
      <w:r w:rsidR="00E867FC">
        <w:rPr>
          <w:rFonts w:asciiTheme="minorHAnsi" w:eastAsiaTheme="minorEastAsia" w:hAnsiTheme="minorHAnsi" w:cs="Calibri"/>
          <w:szCs w:val="24"/>
          <w:lang w:eastAsia="ja-JP"/>
        </w:rPr>
        <w:t xml:space="preserve"> ATLAST</w:t>
      </w:r>
      <w:r w:rsidR="0011131F" w:rsidRPr="0011131F">
        <w:rPr>
          <w:rFonts w:asciiTheme="minorHAnsi" w:eastAsiaTheme="minorEastAsia" w:hAnsiTheme="minorHAnsi" w:cs="Calibri"/>
          <w:szCs w:val="24"/>
          <w:lang w:eastAsia="ja-JP"/>
        </w:rPr>
        <w:t xml:space="preserve"> technology nee</w:t>
      </w:r>
      <w:r w:rsidR="00E867FC">
        <w:rPr>
          <w:rFonts w:asciiTheme="minorHAnsi" w:eastAsiaTheme="minorEastAsia" w:hAnsiTheme="minorHAnsi" w:cs="Calibri"/>
          <w:szCs w:val="24"/>
          <w:lang w:eastAsia="ja-JP"/>
        </w:rPr>
        <w:t>ds were submitted to the Cosmic Origins Program Office</w:t>
      </w:r>
      <w:r w:rsidR="0011131F" w:rsidRPr="0011131F">
        <w:rPr>
          <w:rFonts w:asciiTheme="minorHAnsi" w:eastAsiaTheme="minorEastAsia" w:hAnsiTheme="minorHAnsi" w:cs="Calibri"/>
          <w:szCs w:val="24"/>
          <w:lang w:eastAsia="ja-JP"/>
        </w:rPr>
        <w:t xml:space="preserve"> for its technology prioritization process</w:t>
      </w:r>
      <w:r w:rsidR="00E867FC">
        <w:rPr>
          <w:rFonts w:asciiTheme="minorHAnsi" w:eastAsiaTheme="minorEastAsia" w:hAnsiTheme="minorHAnsi" w:cs="Calibri"/>
          <w:szCs w:val="24"/>
          <w:lang w:eastAsia="ja-JP"/>
        </w:rPr>
        <w:t>,</w:t>
      </w:r>
      <w:r w:rsidR="0011131F" w:rsidRPr="0011131F">
        <w:rPr>
          <w:rFonts w:asciiTheme="minorHAnsi" w:eastAsiaTheme="minorEastAsia" w:hAnsiTheme="minorHAnsi" w:cs="Calibri"/>
          <w:szCs w:val="24"/>
          <w:lang w:eastAsia="ja-JP"/>
        </w:rPr>
        <w:t xml:space="preserve"> which is used as input and selec</w:t>
      </w:r>
      <w:r w:rsidR="00E867FC">
        <w:rPr>
          <w:rFonts w:asciiTheme="minorHAnsi" w:eastAsiaTheme="minorEastAsia" w:hAnsiTheme="minorHAnsi" w:cs="Calibri"/>
          <w:szCs w:val="24"/>
          <w:lang w:eastAsia="ja-JP"/>
        </w:rPr>
        <w:t>tion in ROSES solicitations.   Specifically, a</w:t>
      </w:r>
      <w:r w:rsidR="0011131F" w:rsidRPr="0011131F">
        <w:rPr>
          <w:rFonts w:asciiTheme="minorHAnsi" w:eastAsiaTheme="minorEastAsia" w:hAnsiTheme="minorHAnsi" w:cs="Calibri"/>
          <w:szCs w:val="24"/>
          <w:lang w:eastAsia="ja-JP"/>
        </w:rPr>
        <w:t xml:space="preserve"> plan for directed FTEs in FY15 for the ATLAST technology </w:t>
      </w:r>
      <w:r w:rsidR="00E867FC">
        <w:rPr>
          <w:rFonts w:asciiTheme="minorHAnsi" w:eastAsiaTheme="minorEastAsia" w:hAnsiTheme="minorHAnsi" w:cs="Calibri"/>
          <w:szCs w:val="24"/>
          <w:lang w:eastAsia="ja-JP"/>
        </w:rPr>
        <w:t>task was proposed. Meanwhile,</w:t>
      </w:r>
      <w:r w:rsidR="0011131F" w:rsidRPr="0011131F">
        <w:rPr>
          <w:rFonts w:asciiTheme="minorHAnsi" w:eastAsiaTheme="minorEastAsia" w:hAnsiTheme="minorHAnsi" w:cs="Calibri"/>
          <w:szCs w:val="24"/>
          <w:lang w:eastAsia="ja-JP"/>
        </w:rPr>
        <w:t> the ATLA</w:t>
      </w:r>
      <w:r w:rsidR="00E867FC">
        <w:rPr>
          <w:rFonts w:asciiTheme="minorHAnsi" w:eastAsiaTheme="minorEastAsia" w:hAnsiTheme="minorHAnsi" w:cs="Calibri"/>
          <w:szCs w:val="24"/>
          <w:lang w:eastAsia="ja-JP"/>
        </w:rPr>
        <w:t>ST technology team won three Phase 1 SBIRs in high-</w:t>
      </w:r>
      <w:r w:rsidR="0011131F" w:rsidRPr="0011131F">
        <w:rPr>
          <w:rFonts w:asciiTheme="minorHAnsi" w:eastAsiaTheme="minorEastAsia" w:hAnsiTheme="minorHAnsi" w:cs="Calibri"/>
          <w:szCs w:val="24"/>
          <w:lang w:eastAsia="ja-JP"/>
        </w:rPr>
        <w:t>contr</w:t>
      </w:r>
      <w:r w:rsidR="00E867FC">
        <w:rPr>
          <w:rFonts w:asciiTheme="minorHAnsi" w:eastAsiaTheme="minorEastAsia" w:hAnsiTheme="minorHAnsi" w:cs="Calibri"/>
          <w:szCs w:val="24"/>
          <w:lang w:eastAsia="ja-JP"/>
        </w:rPr>
        <w:t>ast imaging and spectroscopy, as well as high-</w:t>
      </w:r>
      <w:r w:rsidR="0011131F" w:rsidRPr="0011131F">
        <w:rPr>
          <w:rFonts w:asciiTheme="minorHAnsi" w:eastAsiaTheme="minorEastAsia" w:hAnsiTheme="minorHAnsi" w:cs="Calibri"/>
          <w:szCs w:val="24"/>
          <w:lang w:eastAsia="ja-JP"/>
        </w:rPr>
        <w:t>reflectivit</w:t>
      </w:r>
      <w:r w:rsidR="00837111">
        <w:rPr>
          <w:rFonts w:asciiTheme="minorHAnsi" w:eastAsiaTheme="minorEastAsia" w:hAnsiTheme="minorHAnsi" w:cs="Calibri"/>
          <w:szCs w:val="24"/>
          <w:lang w:eastAsia="ja-JP"/>
        </w:rPr>
        <w:t xml:space="preserve">y UV mirror coatings. Finally, </w:t>
      </w:r>
      <w:r w:rsidR="0011131F" w:rsidRPr="0011131F">
        <w:rPr>
          <w:rFonts w:asciiTheme="minorHAnsi" w:eastAsiaTheme="minorEastAsia" w:hAnsiTheme="minorHAnsi" w:cs="Calibri"/>
          <w:szCs w:val="24"/>
          <w:lang w:eastAsia="ja-JP"/>
        </w:rPr>
        <w:t xml:space="preserve">members of the </w:t>
      </w:r>
      <w:r w:rsidR="00E867FC">
        <w:rPr>
          <w:rFonts w:asciiTheme="minorHAnsi" w:eastAsiaTheme="minorEastAsia" w:hAnsiTheme="minorHAnsi" w:cs="Calibri"/>
          <w:szCs w:val="24"/>
          <w:lang w:eastAsia="ja-JP"/>
        </w:rPr>
        <w:t xml:space="preserve">technology roadmap team continued to contribute to the AURA "Beyond JWST" study. </w:t>
      </w:r>
    </w:p>
    <w:p w14:paraId="76E521C7" w14:textId="77777777" w:rsidR="0011131F" w:rsidRPr="0011131F" w:rsidRDefault="0011131F" w:rsidP="006F6228">
      <w:pPr>
        <w:pStyle w:val="BodyTextIndent"/>
        <w:ind w:left="0"/>
        <w:rPr>
          <w:i/>
        </w:rPr>
      </w:pPr>
    </w:p>
    <w:p w14:paraId="630E453C" w14:textId="7CDA06E0" w:rsidR="00515F8B" w:rsidRDefault="00E867FC" w:rsidP="006F6228">
      <w:pPr>
        <w:pStyle w:val="BodyTextIndent"/>
        <w:ind w:left="0"/>
        <w:rPr>
          <w:i/>
        </w:rPr>
      </w:pPr>
      <w:r>
        <w:rPr>
          <w:i/>
        </w:rPr>
        <w:t>ATLAST Reference Mission Design Activities in FY14</w:t>
      </w:r>
    </w:p>
    <w:p w14:paraId="04B708D2" w14:textId="5056544C" w:rsidR="00E867FC" w:rsidRDefault="00C16F33" w:rsidP="006F6228">
      <w:pPr>
        <w:pStyle w:val="BodyTextIndent"/>
        <w:ind w:left="0"/>
        <w:rPr>
          <w:rFonts w:asciiTheme="minorHAnsi" w:eastAsiaTheme="minorEastAsia" w:hAnsiTheme="minorHAnsi" w:cs="Bookman Old Style"/>
          <w:szCs w:val="24"/>
          <w:lang w:eastAsia="ja-JP"/>
        </w:rPr>
      </w:pPr>
      <w:r>
        <w:rPr>
          <w:rFonts w:asciiTheme="minorHAnsi" w:eastAsiaTheme="minorEastAsia" w:hAnsiTheme="minorHAnsi" w:cs="Bookman Old Style"/>
          <w:szCs w:val="24"/>
          <w:lang w:eastAsia="ja-JP"/>
        </w:rPr>
        <w:t>In FY14 the ATLAST team formulated the</w:t>
      </w:r>
      <w:r w:rsidRPr="00C16F33">
        <w:rPr>
          <w:rFonts w:asciiTheme="minorHAnsi" w:eastAsiaTheme="minorEastAsia" w:hAnsiTheme="minorHAnsi" w:cs="Bookman Old Style"/>
          <w:szCs w:val="24"/>
          <w:lang w:eastAsia="ja-JP"/>
        </w:rPr>
        <w:t xml:space="preserve"> Engineering Desi</w:t>
      </w:r>
      <w:r>
        <w:rPr>
          <w:rFonts w:asciiTheme="minorHAnsi" w:eastAsiaTheme="minorEastAsia" w:hAnsiTheme="minorHAnsi" w:cs="Bookman Old Style"/>
          <w:szCs w:val="24"/>
          <w:lang w:eastAsia="ja-JP"/>
        </w:rPr>
        <w:t>gn Reference Mission (EDRM). An early</w:t>
      </w:r>
      <w:r w:rsidRPr="00C16F33">
        <w:rPr>
          <w:rFonts w:asciiTheme="minorHAnsi" w:eastAsiaTheme="minorEastAsia" w:hAnsiTheme="minorHAnsi" w:cs="Bookman Old Style"/>
          <w:szCs w:val="24"/>
          <w:lang w:eastAsia="ja-JP"/>
        </w:rPr>
        <w:t xml:space="preserve"> </w:t>
      </w:r>
      <w:r>
        <w:rPr>
          <w:rFonts w:asciiTheme="minorHAnsi" w:eastAsiaTheme="minorEastAsia" w:hAnsiTheme="minorHAnsi" w:cs="Bookman Old Style"/>
          <w:szCs w:val="24"/>
          <w:lang w:eastAsia="ja-JP"/>
        </w:rPr>
        <w:t xml:space="preserve">purpose of the EDRM </w:t>
      </w:r>
      <w:r w:rsidRPr="00C16F33">
        <w:rPr>
          <w:rFonts w:asciiTheme="minorHAnsi" w:eastAsiaTheme="minorEastAsia" w:hAnsiTheme="minorHAnsi" w:cs="Bookman Old Style"/>
          <w:szCs w:val="24"/>
          <w:lang w:eastAsia="ja-JP"/>
        </w:rPr>
        <w:t xml:space="preserve">is to validate the </w:t>
      </w:r>
      <w:r>
        <w:rPr>
          <w:rFonts w:asciiTheme="minorHAnsi" w:eastAsiaTheme="minorEastAsia" w:hAnsiTheme="minorHAnsi" w:cs="Bookman Old Style"/>
          <w:szCs w:val="24"/>
          <w:lang w:eastAsia="ja-JP"/>
        </w:rPr>
        <w:t xml:space="preserve">largest primary mirror </w:t>
      </w:r>
      <w:r w:rsidRPr="00C16F33">
        <w:rPr>
          <w:rFonts w:asciiTheme="minorHAnsi" w:eastAsiaTheme="minorEastAsia" w:hAnsiTheme="minorHAnsi" w:cs="Bookman Old Style"/>
          <w:szCs w:val="24"/>
          <w:lang w:eastAsia="ja-JP"/>
        </w:rPr>
        <w:t xml:space="preserve">that will </w:t>
      </w:r>
      <w:r>
        <w:rPr>
          <w:rFonts w:asciiTheme="minorHAnsi" w:eastAsiaTheme="minorEastAsia" w:hAnsiTheme="minorHAnsi" w:cs="Bookman Old Style"/>
          <w:szCs w:val="24"/>
          <w:lang w:eastAsia="ja-JP"/>
        </w:rPr>
        <w:t xml:space="preserve">plausibly </w:t>
      </w:r>
      <w:r w:rsidRPr="00C16F33">
        <w:rPr>
          <w:rFonts w:asciiTheme="minorHAnsi" w:eastAsiaTheme="minorEastAsia" w:hAnsiTheme="minorHAnsi" w:cs="Bookman Old Style"/>
          <w:szCs w:val="24"/>
          <w:lang w:eastAsia="ja-JP"/>
        </w:rPr>
        <w:t xml:space="preserve">fit inside an </w:t>
      </w:r>
      <w:r w:rsidRPr="00603827">
        <w:rPr>
          <w:rFonts w:asciiTheme="minorHAnsi" w:eastAsiaTheme="minorEastAsia" w:hAnsiTheme="minorHAnsi" w:cs="Bookman Old Style"/>
          <w:szCs w:val="24"/>
          <w:u w:val="single"/>
          <w:lang w:eastAsia="ja-JP"/>
        </w:rPr>
        <w:t>existing</w:t>
      </w:r>
      <w:r w:rsidRPr="00C16F33">
        <w:rPr>
          <w:rFonts w:asciiTheme="minorHAnsi" w:eastAsiaTheme="minorEastAsia" w:hAnsiTheme="minorHAnsi" w:cs="Bookman Old Style"/>
          <w:szCs w:val="24"/>
          <w:lang w:eastAsia="ja-JP"/>
        </w:rPr>
        <w:t xml:space="preserve"> launch vehicle (Delta IV Heavy). </w:t>
      </w:r>
      <w:r w:rsidR="00603827">
        <w:rPr>
          <w:rFonts w:asciiTheme="minorHAnsi" w:eastAsiaTheme="minorEastAsia" w:hAnsiTheme="minorHAnsi" w:cs="Bookman Old Style"/>
          <w:szCs w:val="24"/>
          <w:lang w:eastAsia="ja-JP"/>
        </w:rPr>
        <w:t xml:space="preserve">Our current EDRM </w:t>
      </w:r>
      <w:r w:rsidRPr="00C16F33">
        <w:rPr>
          <w:rFonts w:asciiTheme="minorHAnsi" w:eastAsiaTheme="minorEastAsia" w:hAnsiTheme="minorHAnsi" w:cs="Bookman Old Style"/>
          <w:szCs w:val="24"/>
          <w:lang w:eastAsia="ja-JP"/>
        </w:rPr>
        <w:t>offers the advantages of lo</w:t>
      </w:r>
      <w:r w:rsidR="00603827">
        <w:rPr>
          <w:rFonts w:asciiTheme="minorHAnsi" w:eastAsiaTheme="minorEastAsia" w:hAnsiTheme="minorHAnsi" w:cs="Bookman Old Style"/>
          <w:szCs w:val="24"/>
          <w:lang w:eastAsia="ja-JP"/>
        </w:rPr>
        <w:t>wer launch vehicle risk by adopting</w:t>
      </w:r>
      <w:r w:rsidRPr="00C16F33">
        <w:rPr>
          <w:rFonts w:asciiTheme="minorHAnsi" w:eastAsiaTheme="minorEastAsia" w:hAnsiTheme="minorHAnsi" w:cs="Bookman Old Style"/>
          <w:szCs w:val="24"/>
          <w:lang w:eastAsia="ja-JP"/>
        </w:rPr>
        <w:t xml:space="preserve"> a proven launch vehicle. The Delta IV heavy offers the largest mass to orbit</w:t>
      </w:r>
      <w:r w:rsidR="00603827">
        <w:rPr>
          <w:rFonts w:asciiTheme="minorHAnsi" w:eastAsiaTheme="minorEastAsia" w:hAnsiTheme="minorHAnsi" w:cs="Bookman Old Style"/>
          <w:szCs w:val="24"/>
          <w:lang w:eastAsia="ja-JP"/>
        </w:rPr>
        <w:t xml:space="preserve"> – and, hence, the largest aperture –</w:t>
      </w:r>
      <w:r w:rsidRPr="00C16F33">
        <w:rPr>
          <w:rFonts w:asciiTheme="minorHAnsi" w:eastAsiaTheme="minorEastAsia" w:hAnsiTheme="minorHAnsi" w:cs="Bookman Old Style"/>
          <w:szCs w:val="24"/>
          <w:lang w:eastAsia="ja-JP"/>
        </w:rPr>
        <w:t xml:space="preserve"> of any current vehi</w:t>
      </w:r>
      <w:r w:rsidR="00603827">
        <w:rPr>
          <w:rFonts w:asciiTheme="minorHAnsi" w:eastAsiaTheme="minorEastAsia" w:hAnsiTheme="minorHAnsi" w:cs="Bookman Old Style"/>
          <w:szCs w:val="24"/>
          <w:lang w:eastAsia="ja-JP"/>
        </w:rPr>
        <w:t xml:space="preserve">cle with a proven track record. </w:t>
      </w:r>
      <w:r w:rsidRPr="00C16F33">
        <w:rPr>
          <w:rFonts w:asciiTheme="minorHAnsi" w:eastAsiaTheme="minorEastAsia" w:hAnsiTheme="minorHAnsi" w:cs="Bookman Old Style"/>
          <w:szCs w:val="24"/>
          <w:lang w:eastAsia="ja-JP"/>
        </w:rPr>
        <w:t xml:space="preserve">In FY 14 technical design work </w:t>
      </w:r>
      <w:r w:rsidR="00603827">
        <w:rPr>
          <w:rFonts w:asciiTheme="minorHAnsi" w:eastAsiaTheme="minorEastAsia" w:hAnsiTheme="minorHAnsi" w:cs="Bookman Old Style"/>
          <w:szCs w:val="24"/>
          <w:lang w:eastAsia="ja-JP"/>
        </w:rPr>
        <w:t>included CAD studies improve</w:t>
      </w:r>
      <w:r w:rsidR="008758B6">
        <w:rPr>
          <w:rFonts w:asciiTheme="minorHAnsi" w:eastAsiaTheme="minorEastAsia" w:hAnsiTheme="minorHAnsi" w:cs="Bookman Old Style"/>
          <w:szCs w:val="24"/>
          <w:lang w:eastAsia="ja-JP"/>
        </w:rPr>
        <w:t xml:space="preserve"> the geometric “fit” within a 5-</w:t>
      </w:r>
      <w:r w:rsidR="00603827">
        <w:rPr>
          <w:rFonts w:asciiTheme="minorHAnsi" w:eastAsiaTheme="minorEastAsia" w:hAnsiTheme="minorHAnsi" w:cs="Bookman Old Style"/>
          <w:szCs w:val="24"/>
          <w:lang w:eastAsia="ja-JP"/>
        </w:rPr>
        <w:t>meter Delta IV fairing</w:t>
      </w:r>
      <w:r w:rsidRPr="00C16F33">
        <w:rPr>
          <w:rFonts w:asciiTheme="minorHAnsi" w:eastAsiaTheme="minorEastAsia" w:hAnsiTheme="minorHAnsi" w:cs="Bookman Old Style"/>
          <w:szCs w:val="24"/>
          <w:lang w:eastAsia="ja-JP"/>
        </w:rPr>
        <w:t>. A variety of mirror deployment options were examined and a design for multiple chord folds with standard JWST</w:t>
      </w:r>
      <w:r w:rsidR="00603827">
        <w:rPr>
          <w:rFonts w:asciiTheme="minorHAnsi" w:eastAsiaTheme="minorEastAsia" w:hAnsiTheme="minorHAnsi" w:cs="Bookman Old Style"/>
          <w:szCs w:val="24"/>
          <w:lang w:eastAsia="ja-JP"/>
        </w:rPr>
        <w:t>-type mirror segment sizes produced</w:t>
      </w:r>
      <w:r w:rsidRPr="00C16F33">
        <w:rPr>
          <w:rFonts w:asciiTheme="minorHAnsi" w:eastAsiaTheme="minorEastAsia" w:hAnsiTheme="minorHAnsi" w:cs="Bookman Old Style"/>
          <w:szCs w:val="24"/>
          <w:lang w:eastAsia="ja-JP"/>
        </w:rPr>
        <w:t xml:space="preserve"> a</w:t>
      </w:r>
      <w:r w:rsidR="008758B6">
        <w:rPr>
          <w:rFonts w:asciiTheme="minorHAnsi" w:eastAsiaTheme="minorEastAsia" w:hAnsiTheme="minorHAnsi" w:cs="Bookman Old Style"/>
          <w:szCs w:val="24"/>
          <w:lang w:eastAsia="ja-JP"/>
        </w:rPr>
        <w:t xml:space="preserve"> capability for deploying a 9.2-</w:t>
      </w:r>
      <w:r w:rsidRPr="00C16F33">
        <w:rPr>
          <w:rFonts w:asciiTheme="minorHAnsi" w:eastAsiaTheme="minorEastAsia" w:hAnsiTheme="minorHAnsi" w:cs="Bookman Old Style"/>
          <w:szCs w:val="24"/>
          <w:lang w:eastAsia="ja-JP"/>
        </w:rPr>
        <w:t>meter telescope aperture. This design forms th</w:t>
      </w:r>
      <w:r w:rsidR="00603827">
        <w:rPr>
          <w:rFonts w:asciiTheme="minorHAnsi" w:eastAsiaTheme="minorEastAsia" w:hAnsiTheme="minorHAnsi" w:cs="Bookman Old Style"/>
          <w:szCs w:val="24"/>
          <w:lang w:eastAsia="ja-JP"/>
        </w:rPr>
        <w:t>e basis for the ATLAST 10 meter-</w:t>
      </w:r>
      <w:r w:rsidRPr="00C16F33">
        <w:rPr>
          <w:rFonts w:asciiTheme="minorHAnsi" w:eastAsiaTheme="minorEastAsia" w:hAnsiTheme="minorHAnsi" w:cs="Bookman Old Style"/>
          <w:szCs w:val="24"/>
          <w:lang w:eastAsia="ja-JP"/>
        </w:rPr>
        <w:t>class EDRM. Other concepts might yield apertures as large as 11 or 12 meters, d</w:t>
      </w:r>
      <w:r w:rsidR="008758B6">
        <w:rPr>
          <w:rFonts w:asciiTheme="minorHAnsi" w:eastAsiaTheme="minorEastAsia" w:hAnsiTheme="minorHAnsi" w:cs="Bookman Old Style"/>
          <w:szCs w:val="24"/>
          <w:lang w:eastAsia="ja-JP"/>
        </w:rPr>
        <w:t>epending on the outcomes of</w:t>
      </w:r>
      <w:r w:rsidRPr="00C16F33">
        <w:rPr>
          <w:rFonts w:asciiTheme="minorHAnsi" w:eastAsiaTheme="minorEastAsia" w:hAnsiTheme="minorHAnsi" w:cs="Bookman Old Style"/>
          <w:szCs w:val="24"/>
          <w:lang w:eastAsia="ja-JP"/>
        </w:rPr>
        <w:t xml:space="preserve"> detailed design work</w:t>
      </w:r>
      <w:r w:rsidR="00603827">
        <w:rPr>
          <w:rFonts w:asciiTheme="minorHAnsi" w:eastAsiaTheme="minorEastAsia" w:hAnsiTheme="minorHAnsi" w:cs="Bookman Old Style"/>
          <w:szCs w:val="24"/>
          <w:lang w:eastAsia="ja-JP"/>
        </w:rPr>
        <w:t xml:space="preserve"> this coming year.</w:t>
      </w:r>
      <w:r w:rsidRPr="00C16F33">
        <w:rPr>
          <w:rFonts w:asciiTheme="minorHAnsi" w:eastAsiaTheme="minorEastAsia" w:hAnsiTheme="minorHAnsi" w:cs="Bookman Old Style"/>
          <w:szCs w:val="24"/>
          <w:lang w:eastAsia="ja-JP"/>
        </w:rPr>
        <w:t xml:space="preserve"> Preliminary work on refining the characteristics of the observatory stray light shiel</w:t>
      </w:r>
      <w:r w:rsidR="00603827">
        <w:rPr>
          <w:rFonts w:asciiTheme="minorHAnsi" w:eastAsiaTheme="minorEastAsia" w:hAnsiTheme="minorHAnsi" w:cs="Bookman Old Style"/>
          <w:szCs w:val="24"/>
          <w:lang w:eastAsia="ja-JP"/>
        </w:rPr>
        <w:t>d based on the L2 Sun-Earth</w:t>
      </w:r>
      <w:r w:rsidRPr="00C16F33">
        <w:rPr>
          <w:rFonts w:asciiTheme="minorHAnsi" w:eastAsiaTheme="minorEastAsia" w:hAnsiTheme="minorHAnsi" w:cs="Bookman Old Style"/>
          <w:szCs w:val="24"/>
          <w:lang w:eastAsia="ja-JP"/>
        </w:rPr>
        <w:t xml:space="preserve"> orbit geometry were also carried o</w:t>
      </w:r>
      <w:r w:rsidR="00603827">
        <w:rPr>
          <w:rFonts w:asciiTheme="minorHAnsi" w:eastAsiaTheme="minorEastAsia" w:hAnsiTheme="minorHAnsi" w:cs="Bookman Old Style"/>
          <w:szCs w:val="24"/>
          <w:lang w:eastAsia="ja-JP"/>
        </w:rPr>
        <w:t>ut in FY14. Preliminary work is underway to model</w:t>
      </w:r>
      <w:r w:rsidRPr="00C16F33">
        <w:rPr>
          <w:rFonts w:asciiTheme="minorHAnsi" w:eastAsiaTheme="minorEastAsia" w:hAnsiTheme="minorHAnsi" w:cs="Bookman Old Style"/>
          <w:szCs w:val="24"/>
          <w:lang w:eastAsia="ja-JP"/>
        </w:rPr>
        <w:t xml:space="preserve"> of the dynamic stabil</w:t>
      </w:r>
      <w:r w:rsidR="00603827">
        <w:rPr>
          <w:rFonts w:asciiTheme="minorHAnsi" w:eastAsiaTheme="minorEastAsia" w:hAnsiTheme="minorHAnsi" w:cs="Bookman Old Style"/>
          <w:szCs w:val="24"/>
          <w:lang w:eastAsia="ja-JP"/>
        </w:rPr>
        <w:t>ity of the telescope and instrument</w:t>
      </w:r>
      <w:r w:rsidRPr="00C16F33">
        <w:rPr>
          <w:rFonts w:asciiTheme="minorHAnsi" w:eastAsiaTheme="minorEastAsia" w:hAnsiTheme="minorHAnsi" w:cs="Bookman Old Style"/>
          <w:szCs w:val="24"/>
          <w:lang w:eastAsia="ja-JP"/>
        </w:rPr>
        <w:t xml:space="preserve"> payload.</w:t>
      </w:r>
    </w:p>
    <w:p w14:paraId="55D99994" w14:textId="77777777" w:rsidR="00603827" w:rsidRDefault="00603827" w:rsidP="006F6228">
      <w:pPr>
        <w:pStyle w:val="BodyTextIndent"/>
        <w:ind w:left="0"/>
        <w:rPr>
          <w:rFonts w:asciiTheme="minorHAnsi" w:eastAsiaTheme="minorEastAsia" w:hAnsiTheme="minorHAnsi" w:cs="Bookman Old Style"/>
          <w:szCs w:val="24"/>
          <w:lang w:eastAsia="ja-JP"/>
        </w:rPr>
      </w:pPr>
    </w:p>
    <w:p w14:paraId="17E5963D" w14:textId="5EFEC8DD" w:rsidR="00603827" w:rsidRDefault="00603827" w:rsidP="006F6228">
      <w:pPr>
        <w:pStyle w:val="BodyTextIndent"/>
        <w:ind w:left="0"/>
        <w:rPr>
          <w:rFonts w:asciiTheme="minorHAnsi" w:eastAsiaTheme="minorEastAsia" w:hAnsiTheme="minorHAnsi" w:cs="Bookman Old Style"/>
          <w:i/>
          <w:szCs w:val="24"/>
          <w:lang w:eastAsia="ja-JP"/>
        </w:rPr>
      </w:pPr>
      <w:r>
        <w:rPr>
          <w:rFonts w:asciiTheme="minorHAnsi" w:eastAsiaTheme="minorEastAsia" w:hAnsiTheme="minorHAnsi" w:cs="Bookman Old Style"/>
          <w:i/>
          <w:szCs w:val="24"/>
          <w:lang w:eastAsia="ja-JP"/>
        </w:rPr>
        <w:t>ATLAST Science Activities in FY14</w:t>
      </w:r>
    </w:p>
    <w:p w14:paraId="5DC162F9" w14:textId="5CC87C0E" w:rsidR="00603827" w:rsidRPr="00C97035" w:rsidRDefault="00603827" w:rsidP="006F6228">
      <w:pPr>
        <w:pStyle w:val="BodyTextIndent"/>
        <w:ind w:left="0"/>
        <w:rPr>
          <w:rFonts w:asciiTheme="minorHAnsi" w:hAnsiTheme="minorHAnsi"/>
          <w:i/>
          <w:szCs w:val="24"/>
        </w:rPr>
      </w:pPr>
      <w:r>
        <w:rPr>
          <w:rFonts w:asciiTheme="minorHAnsi" w:eastAsiaTheme="minorEastAsia" w:hAnsiTheme="minorHAnsi" w:cs="Bookman Old Style"/>
          <w:szCs w:val="24"/>
          <w:lang w:eastAsia="ja-JP"/>
        </w:rPr>
        <w:t>Our combined 660/690</w:t>
      </w:r>
      <w:r w:rsidRPr="00603827">
        <w:rPr>
          <w:rFonts w:asciiTheme="minorHAnsi" w:eastAsiaTheme="minorEastAsia" w:hAnsiTheme="minorHAnsi" w:cs="Bookman Old Style"/>
          <w:szCs w:val="24"/>
          <w:lang w:eastAsia="ja-JP"/>
        </w:rPr>
        <w:t xml:space="preserve"> ATLAST Exoplanet Sc</w:t>
      </w:r>
      <w:r w:rsidR="008758B6">
        <w:rPr>
          <w:rFonts w:asciiTheme="minorHAnsi" w:eastAsiaTheme="minorEastAsia" w:hAnsiTheme="minorHAnsi" w:cs="Bookman Old Style"/>
          <w:szCs w:val="24"/>
          <w:lang w:eastAsia="ja-JP"/>
        </w:rPr>
        <w:t>ience Team works closely</w:t>
      </w:r>
      <w:r>
        <w:rPr>
          <w:rFonts w:asciiTheme="minorHAnsi" w:eastAsiaTheme="minorEastAsia" w:hAnsiTheme="minorHAnsi" w:cs="Bookman Old Style"/>
          <w:szCs w:val="24"/>
          <w:lang w:eastAsia="ja-JP"/>
        </w:rPr>
        <w:t xml:space="preserve"> with our reference design team</w:t>
      </w:r>
      <w:r w:rsidRPr="00603827">
        <w:rPr>
          <w:rFonts w:asciiTheme="minorHAnsi" w:eastAsiaTheme="minorEastAsia" w:hAnsiTheme="minorHAnsi" w:cs="Bookman Old Style"/>
          <w:szCs w:val="24"/>
          <w:lang w:eastAsia="ja-JP"/>
        </w:rPr>
        <w:t xml:space="preserve"> to imp</w:t>
      </w:r>
      <w:r w:rsidR="00DD75F0">
        <w:rPr>
          <w:rFonts w:asciiTheme="minorHAnsi" w:eastAsiaTheme="minorEastAsia" w:hAnsiTheme="minorHAnsi" w:cs="Bookman Old Style"/>
          <w:szCs w:val="24"/>
          <w:lang w:eastAsia="ja-JP"/>
        </w:rPr>
        <w:t>rove our knowledge of the effect</w:t>
      </w:r>
      <w:r w:rsidRPr="00603827">
        <w:rPr>
          <w:rFonts w:asciiTheme="minorHAnsi" w:eastAsiaTheme="minorEastAsia" w:hAnsiTheme="minorHAnsi" w:cs="Bookman Old Style"/>
          <w:szCs w:val="24"/>
          <w:lang w:eastAsia="ja-JP"/>
        </w:rPr>
        <w:t xml:space="preserve"> of various </w:t>
      </w:r>
      <w:r w:rsidR="00DD75F0">
        <w:rPr>
          <w:rFonts w:asciiTheme="minorHAnsi" w:eastAsiaTheme="minorEastAsia" w:hAnsiTheme="minorHAnsi" w:cs="Bookman Old Style"/>
          <w:szCs w:val="24"/>
          <w:lang w:eastAsia="ja-JP"/>
        </w:rPr>
        <w:t>observatory designs</w:t>
      </w:r>
      <w:r w:rsidRPr="00603827">
        <w:rPr>
          <w:rFonts w:asciiTheme="minorHAnsi" w:eastAsiaTheme="minorEastAsia" w:hAnsiTheme="minorHAnsi" w:cs="Bookman Old Style"/>
          <w:szCs w:val="24"/>
          <w:lang w:eastAsia="ja-JP"/>
        </w:rPr>
        <w:t xml:space="preserve"> on the f</w:t>
      </w:r>
      <w:r w:rsidR="008758B6">
        <w:rPr>
          <w:rFonts w:asciiTheme="minorHAnsi" w:eastAsiaTheme="minorEastAsia" w:hAnsiTheme="minorHAnsi" w:cs="Bookman Old Style"/>
          <w:szCs w:val="24"/>
          <w:lang w:eastAsia="ja-JP"/>
        </w:rPr>
        <w:t xml:space="preserve">inal yield of directly </w:t>
      </w:r>
      <w:r w:rsidRPr="00603827">
        <w:rPr>
          <w:rFonts w:asciiTheme="minorHAnsi" w:eastAsiaTheme="minorEastAsia" w:hAnsiTheme="minorHAnsi" w:cs="Bookman Old Style"/>
          <w:szCs w:val="24"/>
          <w:lang w:eastAsia="ja-JP"/>
        </w:rPr>
        <w:t>imaged exoplanets, specifically the discovery and spectroscopic characterization of Earth-like planets.  Through our work in FY14</w:t>
      </w:r>
      <w:r w:rsidRPr="00603827">
        <w:rPr>
          <w:rFonts w:asciiTheme="minorHAnsi" w:eastAsiaTheme="minorEastAsia" w:hAnsiTheme="minorHAnsi" w:cs="Calibri"/>
          <w:szCs w:val="24"/>
          <w:lang w:eastAsia="ja-JP"/>
        </w:rPr>
        <w:t>, we completed an initial set of mission simulation tools that allow us to evaluate the importance of critical mission architecture parameters (aperture size, inner working angle, pointing stability, mission lifetime, etc</w:t>
      </w:r>
      <w:r w:rsidR="00DD75F0">
        <w:rPr>
          <w:rFonts w:asciiTheme="minorHAnsi" w:eastAsiaTheme="minorEastAsia" w:hAnsiTheme="minorHAnsi" w:cs="Calibri"/>
          <w:szCs w:val="24"/>
          <w:lang w:eastAsia="ja-JP"/>
        </w:rPr>
        <w:t>.) on our ability to detect</w:t>
      </w:r>
      <w:r w:rsidRPr="00603827">
        <w:rPr>
          <w:rFonts w:asciiTheme="minorHAnsi" w:eastAsiaTheme="minorEastAsia" w:hAnsiTheme="minorHAnsi" w:cs="Calibri"/>
          <w:szCs w:val="24"/>
          <w:lang w:eastAsia="ja-JP"/>
        </w:rPr>
        <w:t xml:space="preserve"> Earth-like </w:t>
      </w:r>
      <w:r w:rsidR="00DD75F0">
        <w:rPr>
          <w:rFonts w:asciiTheme="minorHAnsi" w:eastAsiaTheme="minorEastAsia" w:hAnsiTheme="minorHAnsi" w:cs="Calibri"/>
          <w:szCs w:val="24"/>
          <w:lang w:eastAsia="ja-JP"/>
        </w:rPr>
        <w:t>planets around nearby stars. Our</w:t>
      </w:r>
      <w:r w:rsidRPr="00603827">
        <w:rPr>
          <w:rFonts w:asciiTheme="minorHAnsi" w:eastAsiaTheme="minorEastAsia" w:hAnsiTheme="minorHAnsi" w:cs="Bookman Old Style"/>
          <w:szCs w:val="24"/>
          <w:lang w:eastAsia="ja-JP"/>
        </w:rPr>
        <w:t> "Design Reference Mission</w:t>
      </w:r>
      <w:r w:rsidR="00DD75F0">
        <w:rPr>
          <w:rFonts w:asciiTheme="minorHAnsi" w:eastAsiaTheme="minorEastAsia" w:hAnsiTheme="minorHAnsi" w:cs="Bookman Old Style"/>
          <w:szCs w:val="24"/>
          <w:lang w:eastAsia="ja-JP"/>
        </w:rPr>
        <w:t xml:space="preserve"> (DRM) Simulator" models</w:t>
      </w:r>
      <w:r w:rsidRPr="00603827">
        <w:rPr>
          <w:rFonts w:asciiTheme="minorHAnsi" w:eastAsiaTheme="minorEastAsia" w:hAnsiTheme="minorHAnsi" w:cs="Bookman Old Style"/>
          <w:szCs w:val="24"/>
          <w:lang w:eastAsia="ja-JP"/>
        </w:rPr>
        <w:t xml:space="preserve"> the brightness of Earth-sized planets over a wide range of orbits for every known nearby star and calculates how many of these planets could be discovered by ATLAST based on var</w:t>
      </w:r>
      <w:r w:rsidR="008758B6">
        <w:rPr>
          <w:rFonts w:asciiTheme="minorHAnsi" w:eastAsiaTheme="minorEastAsia" w:hAnsiTheme="minorHAnsi" w:cs="Bookman Old Style"/>
          <w:szCs w:val="24"/>
          <w:lang w:eastAsia="ja-JP"/>
        </w:rPr>
        <w:t xml:space="preserve">ious design parameters. This allows </w:t>
      </w:r>
      <w:r w:rsidR="00DD75F0">
        <w:rPr>
          <w:rFonts w:asciiTheme="minorHAnsi" w:eastAsiaTheme="minorEastAsia" w:hAnsiTheme="minorHAnsi" w:cs="Calibri"/>
          <w:szCs w:val="24"/>
          <w:lang w:eastAsia="ja-JP"/>
        </w:rPr>
        <w:t>improved insight into the trade-offs</w:t>
      </w:r>
      <w:r w:rsidRPr="00603827">
        <w:rPr>
          <w:rFonts w:asciiTheme="minorHAnsi" w:eastAsiaTheme="minorEastAsia" w:hAnsiTheme="minorHAnsi" w:cs="Calibri"/>
          <w:szCs w:val="24"/>
          <w:lang w:eastAsia="ja-JP"/>
        </w:rPr>
        <w:t xml:space="preserve"> between different mission and instrument architectures, and the ultimate limits of what is required for a confirmed detection of a habitable Earth-like planet.  We developed an innovative new t</w:t>
      </w:r>
      <w:r w:rsidR="008758B6">
        <w:rPr>
          <w:rFonts w:asciiTheme="minorHAnsi" w:eastAsiaTheme="minorEastAsia" w:hAnsiTheme="minorHAnsi" w:cs="Calibri"/>
          <w:szCs w:val="24"/>
          <w:lang w:eastAsia="ja-JP"/>
        </w:rPr>
        <w:t>arget selection algorithm, the</w:t>
      </w:r>
      <w:r w:rsidRPr="00603827">
        <w:rPr>
          <w:rFonts w:asciiTheme="minorHAnsi" w:eastAsiaTheme="minorEastAsia" w:hAnsiTheme="minorHAnsi" w:cs="Calibri"/>
          <w:szCs w:val="24"/>
          <w:lang w:eastAsia="ja-JP"/>
        </w:rPr>
        <w:t xml:space="preserve"> "Altr</w:t>
      </w:r>
      <w:r w:rsidR="00C97035">
        <w:rPr>
          <w:rFonts w:asciiTheme="minorHAnsi" w:eastAsiaTheme="minorEastAsia" w:hAnsiTheme="minorHAnsi" w:cs="Calibri"/>
          <w:szCs w:val="24"/>
          <w:lang w:eastAsia="ja-JP"/>
        </w:rPr>
        <w:t>uistic Yield Optimization</w:t>
      </w:r>
      <w:r w:rsidR="008758B6">
        <w:rPr>
          <w:rFonts w:asciiTheme="minorHAnsi" w:eastAsiaTheme="minorEastAsia" w:hAnsiTheme="minorHAnsi" w:cs="Calibri"/>
          <w:szCs w:val="24"/>
          <w:lang w:eastAsia="ja-JP"/>
        </w:rPr>
        <w:t>,</w:t>
      </w:r>
      <w:r w:rsidR="00C97035">
        <w:rPr>
          <w:rFonts w:asciiTheme="minorHAnsi" w:eastAsiaTheme="minorEastAsia" w:hAnsiTheme="minorHAnsi" w:cs="Calibri"/>
          <w:szCs w:val="24"/>
          <w:lang w:eastAsia="ja-JP"/>
        </w:rPr>
        <w:t>" that</w:t>
      </w:r>
      <w:r w:rsidRPr="00603827">
        <w:rPr>
          <w:rFonts w:asciiTheme="minorHAnsi" w:eastAsiaTheme="minorEastAsia" w:hAnsiTheme="minorHAnsi" w:cs="Calibri"/>
          <w:szCs w:val="24"/>
          <w:lang w:eastAsia="ja-JP"/>
        </w:rPr>
        <w:t xml:space="preserve"> increases our plane</w:t>
      </w:r>
      <w:r w:rsidR="00C97035">
        <w:rPr>
          <w:rFonts w:asciiTheme="minorHAnsi" w:eastAsiaTheme="minorEastAsia" w:hAnsiTheme="minorHAnsi" w:cs="Calibri"/>
          <w:szCs w:val="24"/>
          <w:lang w:eastAsia="ja-JP"/>
        </w:rPr>
        <w:t xml:space="preserve">t yield by a </w:t>
      </w:r>
      <w:r w:rsidR="00C97035">
        <w:rPr>
          <w:rFonts w:asciiTheme="minorHAnsi" w:eastAsiaTheme="minorEastAsia" w:hAnsiTheme="minorHAnsi" w:cs="Calibri"/>
          <w:szCs w:val="24"/>
          <w:lang w:eastAsia="ja-JP"/>
        </w:rPr>
        <w:lastRenderedPageBreak/>
        <w:t>factor of two</w:t>
      </w:r>
      <w:r w:rsidRPr="00603827">
        <w:rPr>
          <w:rFonts w:asciiTheme="minorHAnsi" w:eastAsiaTheme="minorEastAsia" w:hAnsiTheme="minorHAnsi" w:cs="Calibri"/>
          <w:szCs w:val="24"/>
          <w:lang w:eastAsia="ja-JP"/>
        </w:rPr>
        <w:t xml:space="preserve"> compared with previous</w:t>
      </w:r>
      <w:r w:rsidR="00C97035">
        <w:rPr>
          <w:rFonts w:asciiTheme="minorHAnsi" w:eastAsiaTheme="minorEastAsia" w:hAnsiTheme="minorHAnsi" w:cs="Calibri"/>
          <w:szCs w:val="24"/>
          <w:lang w:eastAsia="ja-JP"/>
        </w:rPr>
        <w:t xml:space="preserve"> work. It seems </w:t>
      </w:r>
      <w:r w:rsidRPr="00603827">
        <w:rPr>
          <w:rFonts w:asciiTheme="minorHAnsi" w:eastAsiaTheme="minorEastAsia" w:hAnsiTheme="minorHAnsi" w:cs="Calibri"/>
          <w:szCs w:val="24"/>
          <w:lang w:eastAsia="ja-JP"/>
        </w:rPr>
        <w:t>clear that</w:t>
      </w:r>
      <w:r w:rsidR="00C97035">
        <w:rPr>
          <w:rFonts w:asciiTheme="minorHAnsi" w:eastAsiaTheme="minorEastAsia" w:hAnsiTheme="minorHAnsi" w:cs="Calibri"/>
          <w:szCs w:val="24"/>
          <w:lang w:eastAsia="ja-JP"/>
        </w:rPr>
        <w:t xml:space="preserve"> apertures of 10 meters or greater</w:t>
      </w:r>
      <w:r w:rsidRPr="00603827">
        <w:rPr>
          <w:rFonts w:asciiTheme="minorHAnsi" w:eastAsiaTheme="minorEastAsia" w:hAnsiTheme="minorHAnsi" w:cs="Calibri"/>
          <w:szCs w:val="24"/>
          <w:lang w:eastAsia="ja-JP"/>
        </w:rPr>
        <w:t xml:space="preserve"> are required to detect a significant number of Earth twins.</w:t>
      </w:r>
      <w:r w:rsidR="00C97035">
        <w:rPr>
          <w:rFonts w:asciiTheme="minorHAnsi" w:eastAsiaTheme="minorEastAsia" w:hAnsiTheme="minorHAnsi" w:cs="Calibri"/>
          <w:szCs w:val="24"/>
          <w:lang w:eastAsia="ja-JP"/>
        </w:rPr>
        <w:t xml:space="preserve"> This ground-breaking work was rec</w:t>
      </w:r>
      <w:r w:rsidR="008758B6">
        <w:rPr>
          <w:rFonts w:asciiTheme="minorHAnsi" w:eastAsiaTheme="minorEastAsia" w:hAnsiTheme="minorHAnsi" w:cs="Calibri"/>
          <w:szCs w:val="24"/>
          <w:lang w:eastAsia="ja-JP"/>
        </w:rPr>
        <w:t>ently submitted to</w:t>
      </w:r>
      <w:r w:rsidR="00C97035">
        <w:rPr>
          <w:rFonts w:asciiTheme="minorHAnsi" w:eastAsiaTheme="minorEastAsia" w:hAnsiTheme="minorHAnsi" w:cs="Calibri"/>
          <w:szCs w:val="24"/>
          <w:lang w:eastAsia="ja-JP"/>
        </w:rPr>
        <w:t xml:space="preserve"> </w:t>
      </w:r>
      <w:r w:rsidR="00C97035">
        <w:rPr>
          <w:rFonts w:asciiTheme="minorHAnsi" w:eastAsiaTheme="minorEastAsia" w:hAnsiTheme="minorHAnsi" w:cs="Calibri"/>
          <w:i/>
          <w:szCs w:val="24"/>
          <w:lang w:eastAsia="ja-JP"/>
        </w:rPr>
        <w:t>The Astrophysical Journal.</w:t>
      </w:r>
    </w:p>
    <w:p w14:paraId="5F877A91" w14:textId="77777777" w:rsidR="00C46B05" w:rsidRPr="006F6228" w:rsidRDefault="00C46B05" w:rsidP="006F6228">
      <w:pPr>
        <w:spacing w:after="0" w:line="240" w:lineRule="auto"/>
        <w:rPr>
          <w:rStyle w:val="TemplateInstructions"/>
          <w:rFonts w:asciiTheme="minorHAnsi" w:hAnsiTheme="minorHAnsi"/>
          <w:color w:val="000000" w:themeColor="text1"/>
          <w:sz w:val="24"/>
          <w:szCs w:val="24"/>
        </w:rPr>
      </w:pPr>
    </w:p>
    <w:p w14:paraId="0CE86FFF" w14:textId="5091E2FF" w:rsidR="008F1C05" w:rsidRPr="006F6228" w:rsidRDefault="008F1C05" w:rsidP="006F6228">
      <w:pPr>
        <w:pStyle w:val="Heading1"/>
        <w:spacing w:before="0" w:after="0"/>
        <w:rPr>
          <w:rFonts w:asciiTheme="minorHAnsi" w:hAnsiTheme="minorHAnsi"/>
          <w:color w:val="000000" w:themeColor="text1"/>
          <w:sz w:val="24"/>
          <w:szCs w:val="24"/>
        </w:rPr>
      </w:pPr>
      <w:r w:rsidRPr="006F6228">
        <w:rPr>
          <w:rFonts w:asciiTheme="minorHAnsi" w:hAnsiTheme="minorHAnsi"/>
          <w:color w:val="000000" w:themeColor="text1"/>
          <w:sz w:val="24"/>
          <w:szCs w:val="24"/>
        </w:rPr>
        <w:t xml:space="preserve">        </w:t>
      </w:r>
      <w:r w:rsidR="006F6228" w:rsidRPr="006F6228">
        <w:rPr>
          <w:rFonts w:asciiTheme="minorHAnsi" w:hAnsiTheme="minorHAnsi"/>
          <w:color w:val="000000" w:themeColor="text1"/>
          <w:sz w:val="24"/>
          <w:szCs w:val="24"/>
        </w:rPr>
        <w:t>Resources</w:t>
      </w:r>
    </w:p>
    <w:p w14:paraId="145AAC5C" w14:textId="303E2064" w:rsidR="003B1AC1" w:rsidRDefault="003B1AC1" w:rsidP="006F6228">
      <w:pPr>
        <w:spacing w:after="0" w:line="240" w:lineRule="auto"/>
        <w:rPr>
          <w:rStyle w:val="TemplateInstructions"/>
          <w:rFonts w:asciiTheme="minorHAnsi" w:hAnsiTheme="minorHAnsi"/>
          <w:color w:val="000000" w:themeColor="text1"/>
          <w:sz w:val="24"/>
          <w:szCs w:val="24"/>
        </w:rPr>
      </w:pPr>
      <w:r>
        <w:rPr>
          <w:rStyle w:val="TemplateInstructions"/>
          <w:rFonts w:asciiTheme="minorHAnsi" w:hAnsiTheme="minorHAnsi"/>
          <w:color w:val="000000" w:themeColor="text1"/>
          <w:sz w:val="24"/>
          <w:szCs w:val="24"/>
        </w:rPr>
        <w:t>We are requesting</w:t>
      </w:r>
      <w:r w:rsidR="007A28C3">
        <w:rPr>
          <w:rStyle w:val="TemplateInstructions"/>
          <w:rFonts w:asciiTheme="minorHAnsi" w:hAnsiTheme="minorHAnsi"/>
          <w:color w:val="000000" w:themeColor="text1"/>
          <w:sz w:val="24"/>
          <w:szCs w:val="24"/>
        </w:rPr>
        <w:t xml:space="preserve"> slightly greater</w:t>
      </w:r>
      <w:r>
        <w:rPr>
          <w:rStyle w:val="TemplateInstructions"/>
          <w:rFonts w:asciiTheme="minorHAnsi" w:hAnsiTheme="minorHAnsi"/>
          <w:color w:val="000000" w:themeColor="text1"/>
          <w:sz w:val="24"/>
          <w:szCs w:val="24"/>
        </w:rPr>
        <w:t xml:space="preserve"> FTE support for our ATLAST activities in FY15 and a significant increase in funding, justified by a steady increase in professional engagement activities that are an essential part of our strategy for selection by the 2020 Decadal Survey.</w:t>
      </w:r>
      <w:r w:rsidR="00294494">
        <w:rPr>
          <w:rStyle w:val="TemplateInstructions"/>
          <w:rFonts w:asciiTheme="minorHAnsi" w:hAnsiTheme="minorHAnsi"/>
          <w:color w:val="000000" w:themeColor="text1"/>
          <w:sz w:val="24"/>
          <w:szCs w:val="24"/>
        </w:rPr>
        <w:t xml:space="preserve"> This latter includes presentations and invited talks</w:t>
      </w:r>
      <w:r>
        <w:rPr>
          <w:rStyle w:val="TemplateInstructions"/>
          <w:rFonts w:asciiTheme="minorHAnsi" w:hAnsiTheme="minorHAnsi"/>
          <w:color w:val="000000" w:themeColor="text1"/>
          <w:sz w:val="24"/>
          <w:szCs w:val="24"/>
        </w:rPr>
        <w:t xml:space="preserve"> at professional conferences and Technical Interchange Meetings (</w:t>
      </w:r>
      <w:r w:rsidR="00885201">
        <w:rPr>
          <w:rStyle w:val="TemplateInstructions"/>
          <w:rFonts w:asciiTheme="minorHAnsi" w:hAnsiTheme="minorHAnsi"/>
          <w:color w:val="000000" w:themeColor="text1"/>
          <w:sz w:val="24"/>
          <w:szCs w:val="24"/>
        </w:rPr>
        <w:t xml:space="preserve">estimated at </w:t>
      </w:r>
      <w:r w:rsidR="00294494">
        <w:rPr>
          <w:rStyle w:val="TemplateInstructions"/>
          <w:rFonts w:asciiTheme="minorHAnsi" w:hAnsiTheme="minorHAnsi"/>
          <w:color w:val="000000" w:themeColor="text1"/>
          <w:sz w:val="24"/>
          <w:szCs w:val="24"/>
        </w:rPr>
        <w:t xml:space="preserve">ten </w:t>
      </w:r>
      <w:r>
        <w:rPr>
          <w:rStyle w:val="TemplateInstructions"/>
          <w:rFonts w:asciiTheme="minorHAnsi" w:hAnsiTheme="minorHAnsi"/>
          <w:color w:val="000000" w:themeColor="text1"/>
          <w:sz w:val="24"/>
          <w:szCs w:val="24"/>
        </w:rPr>
        <w:t>for the coming year</w:t>
      </w:r>
      <w:r w:rsidR="007277E3">
        <w:rPr>
          <w:rStyle w:val="TemplateInstructions"/>
          <w:rFonts w:asciiTheme="minorHAnsi" w:hAnsiTheme="minorHAnsi"/>
          <w:color w:val="000000" w:themeColor="text1"/>
          <w:sz w:val="24"/>
          <w:szCs w:val="24"/>
        </w:rPr>
        <w:t xml:space="preserve"> @ $2000</w:t>
      </w:r>
      <w:r w:rsidR="007A28C3">
        <w:rPr>
          <w:rStyle w:val="TemplateInstructions"/>
          <w:rFonts w:asciiTheme="minorHAnsi" w:hAnsiTheme="minorHAnsi"/>
          <w:color w:val="000000" w:themeColor="text1"/>
          <w:sz w:val="24"/>
          <w:szCs w:val="24"/>
        </w:rPr>
        <w:t>, plus $5 K for a senior ATLAST team member (Stapelfeldt) to participate in the Kavli Institute exoplanets study program</w:t>
      </w:r>
      <w:r>
        <w:rPr>
          <w:rStyle w:val="TemplateInstructions"/>
          <w:rFonts w:asciiTheme="minorHAnsi" w:hAnsiTheme="minorHAnsi"/>
          <w:color w:val="000000" w:themeColor="text1"/>
          <w:sz w:val="24"/>
          <w:szCs w:val="24"/>
        </w:rPr>
        <w:t>) and $5 K for generation of visualizations of the observatory.</w:t>
      </w:r>
      <w:r w:rsidR="007A28C3">
        <w:rPr>
          <w:rStyle w:val="TemplateInstructions"/>
          <w:rFonts w:asciiTheme="minorHAnsi" w:hAnsiTheme="minorHAnsi"/>
          <w:color w:val="000000" w:themeColor="text1"/>
          <w:sz w:val="24"/>
          <w:szCs w:val="24"/>
        </w:rPr>
        <w:t xml:space="preserve"> In addition, we intend to continue </w:t>
      </w:r>
      <w:r w:rsidR="00BD28D1">
        <w:rPr>
          <w:rStyle w:val="TemplateInstructions"/>
          <w:rFonts w:asciiTheme="minorHAnsi" w:hAnsiTheme="minorHAnsi"/>
          <w:color w:val="000000" w:themeColor="text1"/>
          <w:sz w:val="24"/>
          <w:szCs w:val="24"/>
        </w:rPr>
        <w:t xml:space="preserve">expert </w:t>
      </w:r>
      <w:r w:rsidR="007A28C3">
        <w:rPr>
          <w:rStyle w:val="TemplateInstructions"/>
          <w:rFonts w:asciiTheme="minorHAnsi" w:hAnsiTheme="minorHAnsi"/>
          <w:color w:val="000000" w:themeColor="text1"/>
          <w:sz w:val="24"/>
          <w:szCs w:val="24"/>
        </w:rPr>
        <w:t xml:space="preserve">SAO </w:t>
      </w:r>
      <w:r w:rsidR="006576FB">
        <w:rPr>
          <w:rStyle w:val="TemplateInstructions"/>
          <w:rFonts w:asciiTheme="minorHAnsi" w:hAnsiTheme="minorHAnsi"/>
          <w:color w:val="000000" w:themeColor="text1"/>
          <w:sz w:val="24"/>
          <w:szCs w:val="24"/>
        </w:rPr>
        <w:t>design work on detailed thermal stability analysis</w:t>
      </w:r>
      <w:r w:rsidR="00885201">
        <w:rPr>
          <w:rStyle w:val="TemplateInstructions"/>
          <w:rFonts w:asciiTheme="minorHAnsi" w:hAnsiTheme="minorHAnsi"/>
          <w:color w:val="000000" w:themeColor="text1"/>
          <w:sz w:val="24"/>
          <w:szCs w:val="24"/>
        </w:rPr>
        <w:t xml:space="preserve"> at $50 K , as well as </w:t>
      </w:r>
      <w:r w:rsidR="00F1415C">
        <w:rPr>
          <w:rStyle w:val="TemplateInstructions"/>
          <w:rFonts w:asciiTheme="minorHAnsi" w:hAnsiTheme="minorHAnsi"/>
          <w:color w:val="000000" w:themeColor="text1"/>
          <w:sz w:val="24"/>
          <w:szCs w:val="24"/>
        </w:rPr>
        <w:t>$25 K for advanced mechanical systems design</w:t>
      </w:r>
      <w:r w:rsidR="00BD28D1">
        <w:rPr>
          <w:rStyle w:val="TemplateInstructions"/>
          <w:rFonts w:asciiTheme="minorHAnsi" w:hAnsiTheme="minorHAnsi"/>
          <w:color w:val="000000" w:themeColor="text1"/>
          <w:sz w:val="24"/>
          <w:szCs w:val="24"/>
        </w:rPr>
        <w:t xml:space="preserve">, including stray light shielding </w:t>
      </w:r>
      <w:r w:rsidR="00F1415C">
        <w:rPr>
          <w:rStyle w:val="TemplateInstructions"/>
          <w:rFonts w:asciiTheme="minorHAnsi" w:hAnsiTheme="minorHAnsi"/>
          <w:color w:val="000000" w:themeColor="text1"/>
          <w:sz w:val="24"/>
          <w:szCs w:val="24"/>
        </w:rPr>
        <w:t xml:space="preserve"> (Perrygo).</w:t>
      </w:r>
      <w:r w:rsidR="00294494">
        <w:rPr>
          <w:rStyle w:val="TemplateInstructions"/>
          <w:rFonts w:asciiTheme="minorHAnsi" w:hAnsiTheme="minorHAnsi"/>
          <w:color w:val="000000" w:themeColor="text1"/>
          <w:sz w:val="24"/>
          <w:szCs w:val="24"/>
        </w:rPr>
        <w:t xml:space="preserve"> Finally, it is essential to develop an integrated model of the entire ATLAST system. Such analysis tools do not exist at GSFC or with our current collaborators and we wish</w:t>
      </w:r>
      <w:r w:rsidR="00885201">
        <w:rPr>
          <w:rStyle w:val="TemplateInstructions"/>
          <w:rFonts w:asciiTheme="minorHAnsi" w:hAnsiTheme="minorHAnsi"/>
          <w:color w:val="000000" w:themeColor="text1"/>
          <w:sz w:val="24"/>
          <w:szCs w:val="24"/>
        </w:rPr>
        <w:t xml:space="preserve"> to contract this work with Sigmadyne (</w:t>
      </w:r>
      <w:r w:rsidR="00885201" w:rsidRPr="00885201">
        <w:rPr>
          <w:rStyle w:val="TemplateInstructions"/>
          <w:rFonts w:asciiTheme="minorHAnsi" w:hAnsiTheme="minorHAnsi"/>
          <w:color w:val="000000" w:themeColor="text1"/>
          <w:sz w:val="24"/>
          <w:szCs w:val="24"/>
        </w:rPr>
        <w:t>http://sigmadyne.com/</w:t>
      </w:r>
      <w:r w:rsidR="00885201">
        <w:rPr>
          <w:rStyle w:val="TemplateInstructions"/>
          <w:rFonts w:asciiTheme="minorHAnsi" w:hAnsiTheme="minorHAnsi"/>
          <w:color w:val="000000" w:themeColor="text1"/>
          <w:sz w:val="24"/>
          <w:szCs w:val="24"/>
        </w:rPr>
        <w:t xml:space="preserve">  )</w:t>
      </w:r>
      <w:r w:rsidR="00294494">
        <w:rPr>
          <w:rStyle w:val="TemplateInstructions"/>
          <w:rFonts w:asciiTheme="minorHAnsi" w:hAnsiTheme="minorHAnsi"/>
          <w:color w:val="000000" w:themeColor="text1"/>
          <w:sz w:val="24"/>
          <w:szCs w:val="24"/>
        </w:rPr>
        <w:t xml:space="preserve"> for a first-year cost of $25 K.</w:t>
      </w:r>
    </w:p>
    <w:p w14:paraId="16460DE6" w14:textId="77777777" w:rsidR="007A28C3" w:rsidRDefault="007A28C3" w:rsidP="006F6228">
      <w:pPr>
        <w:spacing w:after="0" w:line="240" w:lineRule="auto"/>
        <w:rPr>
          <w:rStyle w:val="TemplateInstructions"/>
          <w:rFonts w:asciiTheme="minorHAnsi" w:hAnsiTheme="minorHAnsi"/>
          <w:color w:val="000000" w:themeColor="text1"/>
          <w:sz w:val="24"/>
          <w:szCs w:val="24"/>
        </w:rPr>
      </w:pPr>
    </w:p>
    <w:p w14:paraId="188FF9D6" w14:textId="2FF733DC" w:rsidR="007A28C3" w:rsidRDefault="007A28C3" w:rsidP="006F6228">
      <w:pPr>
        <w:spacing w:after="0" w:line="240" w:lineRule="auto"/>
        <w:rPr>
          <w:rStyle w:val="TemplateInstructions"/>
          <w:rFonts w:asciiTheme="minorHAnsi" w:hAnsiTheme="minorHAnsi"/>
          <w:color w:val="000000" w:themeColor="text1"/>
          <w:sz w:val="24"/>
          <w:szCs w:val="24"/>
        </w:rPr>
      </w:pPr>
      <w:r>
        <w:rPr>
          <w:rStyle w:val="TemplateInstructions"/>
          <w:rFonts w:asciiTheme="minorHAnsi" w:hAnsiTheme="minorHAnsi"/>
          <w:color w:val="000000" w:themeColor="text1"/>
          <w:sz w:val="24"/>
          <w:szCs w:val="24"/>
        </w:rPr>
        <w:t xml:space="preserve">For FTE support, we are requesting 1.3 FTE for Code 600 </w:t>
      </w:r>
      <w:r w:rsidR="00BD28D1">
        <w:rPr>
          <w:rStyle w:val="TemplateInstructions"/>
          <w:rFonts w:asciiTheme="minorHAnsi" w:hAnsiTheme="minorHAnsi"/>
          <w:color w:val="000000" w:themeColor="text1"/>
          <w:sz w:val="24"/>
          <w:szCs w:val="24"/>
        </w:rPr>
        <w:t xml:space="preserve">exoplanet </w:t>
      </w:r>
      <w:r>
        <w:rPr>
          <w:rStyle w:val="TemplateInstructions"/>
          <w:rFonts w:asciiTheme="minorHAnsi" w:hAnsiTheme="minorHAnsi"/>
          <w:color w:val="000000" w:themeColor="text1"/>
          <w:sz w:val="24"/>
          <w:szCs w:val="24"/>
        </w:rPr>
        <w:t>scientists (0.4 for each of Roberge, Mandell, and Domagal</w:t>
      </w:r>
      <w:r w:rsidR="00F1415C">
        <w:rPr>
          <w:rStyle w:val="TemplateInstructions"/>
          <w:rFonts w:asciiTheme="minorHAnsi" w:hAnsiTheme="minorHAnsi"/>
          <w:color w:val="000000" w:themeColor="text1"/>
          <w:sz w:val="24"/>
          <w:szCs w:val="24"/>
        </w:rPr>
        <w:t>-Goldman; 0.1 for Stap</w:t>
      </w:r>
      <w:r w:rsidR="00BD28D1">
        <w:rPr>
          <w:rStyle w:val="TemplateInstructions"/>
          <w:rFonts w:asciiTheme="minorHAnsi" w:hAnsiTheme="minorHAnsi"/>
          <w:color w:val="000000" w:themeColor="text1"/>
          <w:sz w:val="24"/>
          <w:szCs w:val="24"/>
        </w:rPr>
        <w:t>elfeldt), 1.3 FTE distributed among ge</w:t>
      </w:r>
      <w:r w:rsidR="00625B33">
        <w:rPr>
          <w:rStyle w:val="TemplateInstructions"/>
          <w:rFonts w:asciiTheme="minorHAnsi" w:hAnsiTheme="minorHAnsi"/>
          <w:color w:val="000000" w:themeColor="text1"/>
          <w:sz w:val="24"/>
          <w:szCs w:val="24"/>
        </w:rPr>
        <w:t>neral astrophysics and Solar System scientists (Gull, Schnittman, Padgett, p</w:t>
      </w:r>
      <w:r w:rsidR="00885201">
        <w:rPr>
          <w:rStyle w:val="TemplateInstructions"/>
          <w:rFonts w:asciiTheme="minorHAnsi" w:hAnsiTheme="minorHAnsi"/>
          <w:color w:val="000000" w:themeColor="text1"/>
          <w:sz w:val="24"/>
          <w:szCs w:val="24"/>
        </w:rPr>
        <w:t>lus two</w:t>
      </w:r>
      <w:r w:rsidR="00625B33">
        <w:rPr>
          <w:rStyle w:val="TemplateInstructions"/>
          <w:rFonts w:asciiTheme="minorHAnsi" w:hAnsiTheme="minorHAnsi"/>
          <w:color w:val="000000" w:themeColor="text1"/>
          <w:sz w:val="24"/>
          <w:szCs w:val="24"/>
        </w:rPr>
        <w:t xml:space="preserve"> colleagues we are currently in discussion with). Finally, we are requesting 0.5 FTE to match an equivalent contribution from the GSFC TESS team for a individual serving both as deputy project scientist for that mission and expert in direct exoplanet </w:t>
      </w:r>
      <w:r w:rsidR="00C55975">
        <w:rPr>
          <w:rStyle w:val="TemplateInstructions"/>
          <w:rFonts w:asciiTheme="minorHAnsi" w:hAnsiTheme="minorHAnsi"/>
          <w:color w:val="000000" w:themeColor="text1"/>
          <w:sz w:val="24"/>
          <w:szCs w:val="24"/>
        </w:rPr>
        <w:t>detection for ATLAST.</w:t>
      </w:r>
      <w:r w:rsidR="00625B33">
        <w:rPr>
          <w:rStyle w:val="TemplateInstructions"/>
          <w:rFonts w:asciiTheme="minorHAnsi" w:hAnsiTheme="minorHAnsi"/>
          <w:color w:val="000000" w:themeColor="text1"/>
          <w:sz w:val="24"/>
          <w:szCs w:val="24"/>
        </w:rPr>
        <w:t xml:space="preserve"> </w:t>
      </w:r>
    </w:p>
    <w:p w14:paraId="3E44ED2A" w14:textId="556B7F9D" w:rsidR="003B1AC1" w:rsidRDefault="00885201" w:rsidP="00C55975">
      <w:pPr>
        <w:spacing w:after="0" w:line="240" w:lineRule="auto"/>
        <w:ind w:firstLine="720"/>
        <w:rPr>
          <w:rStyle w:val="TemplateInstructions"/>
          <w:rFonts w:asciiTheme="minorHAnsi" w:hAnsiTheme="minorHAnsi"/>
          <w:color w:val="000000" w:themeColor="text1"/>
          <w:sz w:val="24"/>
          <w:szCs w:val="24"/>
        </w:rPr>
      </w:pPr>
      <w:r>
        <w:rPr>
          <w:rStyle w:val="TemplateInstructions"/>
          <w:rFonts w:asciiTheme="minorHAnsi" w:hAnsiTheme="minorHAnsi"/>
          <w:color w:val="000000" w:themeColor="text1"/>
          <w:sz w:val="24"/>
          <w:szCs w:val="24"/>
        </w:rPr>
        <w:t xml:space="preserve">FTE = </w:t>
      </w:r>
      <w:r w:rsidR="003C28A0">
        <w:rPr>
          <w:rStyle w:val="TemplateInstructions"/>
          <w:rFonts w:asciiTheme="minorHAnsi" w:hAnsiTheme="minorHAnsi"/>
          <w:color w:val="000000" w:themeColor="text1"/>
          <w:sz w:val="24"/>
          <w:szCs w:val="24"/>
        </w:rPr>
        <w:t>3.1   Procurement</w:t>
      </w:r>
      <w:r w:rsidR="009846CF">
        <w:rPr>
          <w:rStyle w:val="TemplateInstructions"/>
          <w:rFonts w:asciiTheme="minorHAnsi" w:hAnsiTheme="minorHAnsi"/>
          <w:color w:val="000000" w:themeColor="text1"/>
          <w:sz w:val="24"/>
          <w:szCs w:val="24"/>
        </w:rPr>
        <w:t xml:space="preserve"> = $13</w:t>
      </w:r>
      <w:bookmarkStart w:id="0" w:name="_GoBack"/>
      <w:bookmarkEnd w:id="0"/>
      <w:r w:rsidR="00FA49CA">
        <w:rPr>
          <w:rStyle w:val="TemplateInstructions"/>
          <w:rFonts w:asciiTheme="minorHAnsi" w:hAnsiTheme="minorHAnsi"/>
          <w:color w:val="000000" w:themeColor="text1"/>
          <w:sz w:val="24"/>
          <w:szCs w:val="24"/>
        </w:rPr>
        <w:t>0</w:t>
      </w:r>
      <w:r w:rsidR="00C55975">
        <w:rPr>
          <w:rStyle w:val="TemplateInstructions"/>
          <w:rFonts w:asciiTheme="minorHAnsi" w:hAnsiTheme="minorHAnsi"/>
          <w:color w:val="000000" w:themeColor="text1"/>
          <w:sz w:val="24"/>
          <w:szCs w:val="24"/>
        </w:rPr>
        <w:t xml:space="preserve"> K</w:t>
      </w:r>
    </w:p>
    <w:p w14:paraId="2B538BA4" w14:textId="77777777" w:rsidR="00157A2D" w:rsidRPr="003B1AC1" w:rsidRDefault="00157A2D" w:rsidP="00C55975">
      <w:pPr>
        <w:spacing w:after="0" w:line="240" w:lineRule="auto"/>
        <w:ind w:firstLine="720"/>
        <w:rPr>
          <w:rStyle w:val="TemplateInstructions"/>
          <w:rFonts w:asciiTheme="minorHAnsi" w:hAnsiTheme="minorHAnsi"/>
          <w:color w:val="000000" w:themeColor="text1"/>
          <w:sz w:val="24"/>
          <w:szCs w:val="24"/>
        </w:rPr>
      </w:pPr>
    </w:p>
    <w:p w14:paraId="0CF67986" w14:textId="726FDEA5" w:rsidR="004042F8" w:rsidRPr="006F6228" w:rsidRDefault="004042F8" w:rsidP="006F6228">
      <w:pPr>
        <w:pStyle w:val="Heading1"/>
        <w:spacing w:before="0" w:after="0"/>
        <w:rPr>
          <w:rFonts w:asciiTheme="minorHAnsi" w:hAnsiTheme="minorHAnsi"/>
          <w:color w:val="000000" w:themeColor="text1"/>
          <w:sz w:val="24"/>
          <w:szCs w:val="24"/>
        </w:rPr>
      </w:pPr>
      <w:r w:rsidRPr="006F6228">
        <w:rPr>
          <w:rFonts w:asciiTheme="minorHAnsi" w:hAnsiTheme="minorHAnsi"/>
          <w:color w:val="000000" w:themeColor="text1"/>
          <w:sz w:val="24"/>
          <w:szCs w:val="24"/>
        </w:rPr>
        <w:t>Related Proposals</w:t>
      </w:r>
    </w:p>
    <w:p w14:paraId="37763DBF" w14:textId="608F1B55" w:rsidR="0024418B" w:rsidRPr="006F6228" w:rsidRDefault="00D256EB" w:rsidP="006F6228">
      <w:pPr>
        <w:spacing w:after="0" w:line="240" w:lineRule="auto"/>
        <w:rPr>
          <w:rFonts w:asciiTheme="minorHAnsi" w:hAnsiTheme="minorHAnsi"/>
          <w:color w:val="000000" w:themeColor="text1"/>
          <w:sz w:val="24"/>
          <w:szCs w:val="24"/>
        </w:rPr>
      </w:pPr>
      <w:r>
        <w:rPr>
          <w:rFonts w:asciiTheme="minorHAnsi" w:hAnsiTheme="minorHAnsi"/>
          <w:color w:val="000000" w:themeColor="text1"/>
          <w:sz w:val="24"/>
          <w:szCs w:val="24"/>
        </w:rPr>
        <w:t>Malli</w:t>
      </w:r>
      <w:r w:rsidR="00157A2D">
        <w:rPr>
          <w:rFonts w:asciiTheme="minorHAnsi" w:hAnsiTheme="minorHAnsi"/>
          <w:color w:val="000000" w:themeColor="text1"/>
          <w:sz w:val="24"/>
          <w:szCs w:val="24"/>
        </w:rPr>
        <w:t>k: Fast wavefront control</w:t>
      </w:r>
      <w:r>
        <w:rPr>
          <w:rFonts w:asciiTheme="minorHAnsi" w:hAnsiTheme="minorHAnsi"/>
          <w:color w:val="000000" w:themeColor="text1"/>
          <w:sz w:val="24"/>
          <w:szCs w:val="24"/>
        </w:rPr>
        <w:t xml:space="preserve"> for VNC</w:t>
      </w:r>
      <w:r w:rsidR="00157A2D">
        <w:rPr>
          <w:rFonts w:asciiTheme="minorHAnsi" w:hAnsiTheme="minorHAnsi"/>
          <w:color w:val="000000" w:themeColor="text1"/>
          <w:sz w:val="24"/>
          <w:szCs w:val="24"/>
        </w:rPr>
        <w:t>; Dean: FPGA</w:t>
      </w:r>
      <w:r>
        <w:rPr>
          <w:rFonts w:asciiTheme="minorHAnsi" w:hAnsiTheme="minorHAnsi"/>
          <w:color w:val="000000" w:themeColor="text1"/>
          <w:sz w:val="24"/>
          <w:szCs w:val="24"/>
        </w:rPr>
        <w:t xml:space="preserve"> WFSC; Lyon: Next Generation VNC</w:t>
      </w:r>
      <w:r w:rsidR="00157A2D">
        <w:rPr>
          <w:rFonts w:asciiTheme="minorHAnsi" w:hAnsiTheme="minorHAnsi"/>
          <w:color w:val="000000" w:themeColor="text1"/>
          <w:sz w:val="24"/>
          <w:szCs w:val="24"/>
        </w:rPr>
        <w:t xml:space="preserve">; Bolcar: </w:t>
      </w:r>
      <w:r>
        <w:rPr>
          <w:rFonts w:asciiTheme="minorHAnsi" w:hAnsiTheme="minorHAnsi"/>
          <w:color w:val="000000" w:themeColor="text1"/>
          <w:sz w:val="24"/>
          <w:szCs w:val="24"/>
        </w:rPr>
        <w:t xml:space="preserve">ATLAST </w:t>
      </w:r>
      <w:r w:rsidR="00157A2D">
        <w:rPr>
          <w:rFonts w:asciiTheme="minorHAnsi" w:hAnsiTheme="minorHAnsi"/>
          <w:color w:val="000000" w:themeColor="text1"/>
          <w:sz w:val="24"/>
          <w:szCs w:val="24"/>
        </w:rPr>
        <w:t>optical syst</w:t>
      </w:r>
      <w:r>
        <w:rPr>
          <w:rFonts w:asciiTheme="minorHAnsi" w:hAnsiTheme="minorHAnsi"/>
          <w:color w:val="000000" w:themeColor="text1"/>
          <w:sz w:val="24"/>
          <w:szCs w:val="24"/>
        </w:rPr>
        <w:t>ems engineering; Del Hoyo</w:t>
      </w:r>
      <w:r w:rsidR="00157A2D">
        <w:rPr>
          <w:rFonts w:asciiTheme="minorHAnsi" w:hAnsiTheme="minorHAnsi"/>
          <w:color w:val="000000" w:themeColor="text1"/>
          <w:sz w:val="24"/>
          <w:szCs w:val="24"/>
        </w:rPr>
        <w:t>: UV mirror coatings.</w:t>
      </w:r>
    </w:p>
    <w:sectPr w:rsidR="0024418B" w:rsidRPr="006F6228" w:rsidSect="003D3D58">
      <w:headerReference w:type="default" r:id="rId8"/>
      <w:footerReference w:type="even" r:id="rId9"/>
      <w:footerReference w:type="default" r:id="rId1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904F38" w14:textId="77777777" w:rsidR="007E4F7E" w:rsidRDefault="007E4F7E" w:rsidP="008F1C05">
      <w:pPr>
        <w:spacing w:after="0" w:line="240" w:lineRule="auto"/>
      </w:pPr>
      <w:r>
        <w:separator/>
      </w:r>
    </w:p>
  </w:endnote>
  <w:endnote w:type="continuationSeparator" w:id="0">
    <w:p w14:paraId="3136658D" w14:textId="77777777" w:rsidR="007E4F7E" w:rsidRDefault="007E4F7E" w:rsidP="008F1C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Bookman Old Style">
    <w:panose1 w:val="02050604050505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71B17C" w14:textId="77777777" w:rsidR="007E4F7E" w:rsidRDefault="007E4F7E" w:rsidP="0073118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B2A6E8" w14:textId="77777777" w:rsidR="007E4F7E" w:rsidRDefault="007E4F7E" w:rsidP="008F1C0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158643" w14:textId="3484E530" w:rsidR="007E4F7E" w:rsidRPr="00E90902" w:rsidRDefault="007E4F7E" w:rsidP="00E90902">
    <w:pPr>
      <w:pStyle w:val="Footer"/>
      <w:ind w:right="360"/>
      <w:rPr>
        <w:sz w:val="18"/>
        <w:szCs w:val="18"/>
      </w:rPr>
    </w:pPr>
    <w:r w:rsidRPr="008F1C05">
      <w:rPr>
        <w:sz w:val="18"/>
        <w:szCs w:val="18"/>
      </w:rPr>
      <w:t>GSFC Competition Sensitive Do Not Distribute</w:t>
    </w:r>
    <w:r>
      <w:tab/>
    </w:r>
    <w:r>
      <w:tab/>
    </w:r>
    <w:r>
      <w:rPr>
        <w:sz w:val="18"/>
        <w:szCs w:val="18"/>
      </w:rPr>
      <w:t xml:space="preserve">Page </w:t>
    </w:r>
    <w:r w:rsidRPr="0094701E">
      <w:rPr>
        <w:rStyle w:val="PageNumber"/>
        <w:sz w:val="18"/>
      </w:rPr>
      <w:fldChar w:fldCharType="begin"/>
    </w:r>
    <w:r w:rsidRPr="0094701E">
      <w:rPr>
        <w:rStyle w:val="PageNumber"/>
        <w:sz w:val="18"/>
      </w:rPr>
      <w:instrText xml:space="preserve"> PAGE </w:instrText>
    </w:r>
    <w:r w:rsidRPr="0094701E">
      <w:rPr>
        <w:rStyle w:val="PageNumber"/>
        <w:sz w:val="18"/>
      </w:rPr>
      <w:fldChar w:fldCharType="separate"/>
    </w:r>
    <w:r w:rsidR="009846CF">
      <w:rPr>
        <w:rStyle w:val="PageNumber"/>
        <w:noProof/>
        <w:sz w:val="18"/>
      </w:rPr>
      <w:t>5</w:t>
    </w:r>
    <w:r w:rsidRPr="0094701E">
      <w:rPr>
        <w:rStyle w:val="PageNumber"/>
        <w:sz w:val="18"/>
      </w:rPr>
      <w:fldChar w:fldCharType="end"/>
    </w:r>
    <w:r w:rsidRPr="0094701E">
      <w:rPr>
        <w:sz w:val="18"/>
        <w:szCs w:val="18"/>
      </w:rPr>
      <w:t xml:space="preserve"> of </w:t>
    </w:r>
    <w:r w:rsidRPr="0094701E">
      <w:rPr>
        <w:rStyle w:val="PageNumber"/>
        <w:sz w:val="18"/>
      </w:rPr>
      <w:fldChar w:fldCharType="begin"/>
    </w:r>
    <w:r w:rsidRPr="0094701E">
      <w:rPr>
        <w:rStyle w:val="PageNumber"/>
        <w:sz w:val="18"/>
      </w:rPr>
      <w:instrText xml:space="preserve"> NUMPAGES </w:instrText>
    </w:r>
    <w:r w:rsidRPr="0094701E">
      <w:rPr>
        <w:rStyle w:val="PageNumber"/>
        <w:sz w:val="18"/>
      </w:rPr>
      <w:fldChar w:fldCharType="separate"/>
    </w:r>
    <w:r w:rsidR="009846CF">
      <w:rPr>
        <w:rStyle w:val="PageNumber"/>
        <w:noProof/>
        <w:sz w:val="18"/>
      </w:rPr>
      <w:t>5</w:t>
    </w:r>
    <w:r w:rsidRPr="0094701E">
      <w:rPr>
        <w:rStyle w:val="PageNumber"/>
        <w:sz w:val="18"/>
      </w:rPr>
      <w:fldChar w:fldCharType="end"/>
    </w:r>
    <w:r>
      <w:tab/>
    </w:r>
    <w:r>
      <w:tab/>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A6710A" w14:textId="77777777" w:rsidR="007E4F7E" w:rsidRDefault="007E4F7E" w:rsidP="008F1C05">
      <w:pPr>
        <w:spacing w:after="0" w:line="240" w:lineRule="auto"/>
      </w:pPr>
      <w:r>
        <w:separator/>
      </w:r>
    </w:p>
  </w:footnote>
  <w:footnote w:type="continuationSeparator" w:id="0">
    <w:p w14:paraId="0582D3E3" w14:textId="77777777" w:rsidR="007E4F7E" w:rsidRDefault="007E4F7E" w:rsidP="008F1C0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7AF015" w14:textId="4EB90DCB" w:rsidR="007E4F7E" w:rsidRPr="008F1C05" w:rsidRDefault="007E4F7E">
    <w:pPr>
      <w:pStyle w:val="Header"/>
      <w:rPr>
        <w:i/>
        <w:sz w:val="18"/>
        <w:szCs w:val="18"/>
      </w:rPr>
    </w:pPr>
    <w:r>
      <w:rPr>
        <w:i/>
        <w:sz w:val="18"/>
        <w:szCs w:val="18"/>
      </w:rPr>
      <w:t>Thronson, Harley</w:t>
    </w:r>
    <w:r>
      <w:rPr>
        <w:i/>
        <w:sz w:val="18"/>
        <w:szCs w:val="18"/>
      </w:rPr>
      <w:tab/>
    </w:r>
    <w:r>
      <w:rPr>
        <w:i/>
        <w:sz w:val="18"/>
        <w:szCs w:val="18"/>
      </w:rPr>
      <w:tab/>
      <w:t>FY15 IRAD Step-2</w:t>
    </w:r>
    <w:r w:rsidRPr="008F1C05">
      <w:rPr>
        <w:i/>
        <w:sz w:val="18"/>
        <w:szCs w:val="18"/>
      </w:rPr>
      <w:t xml:space="preserve"> Proposal</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F4FFF"/>
    <w:multiLevelType w:val="hybridMultilevel"/>
    <w:tmpl w:val="478ACCA8"/>
    <w:lvl w:ilvl="0" w:tplc="5E428AF2">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ind w:left="1080" w:hanging="360"/>
      </w:pPr>
      <w:rPr>
        <w:rFonts w:ascii="Courier New" w:hAnsi="Courier New" w:cs="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Wingding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Wingdings"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A256306"/>
    <w:multiLevelType w:val="hybridMultilevel"/>
    <w:tmpl w:val="59AA6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C15269"/>
    <w:multiLevelType w:val="hybridMultilevel"/>
    <w:tmpl w:val="EEF6FABE"/>
    <w:lvl w:ilvl="0" w:tplc="89447690">
      <w:numFmt w:val="bullet"/>
      <w:lvlText w:val="-"/>
      <w:lvlJc w:val="left"/>
      <w:pPr>
        <w:ind w:left="420" w:hanging="360"/>
      </w:pPr>
      <w:rPr>
        <w:rFonts w:ascii="Times New Roman" w:eastAsia="Calibri" w:hAnsi="Times New Roman" w:cs="Times New Roman" w:hint="default"/>
      </w:rPr>
    </w:lvl>
    <w:lvl w:ilvl="1" w:tplc="04090003">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nsid w:val="1F966984"/>
    <w:multiLevelType w:val="hybridMultilevel"/>
    <w:tmpl w:val="17E281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0A41A2"/>
    <w:multiLevelType w:val="hybridMultilevel"/>
    <w:tmpl w:val="6BBC9B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8D40045"/>
    <w:multiLevelType w:val="hybridMultilevel"/>
    <w:tmpl w:val="1E8672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F0A4B91"/>
    <w:multiLevelType w:val="hybridMultilevel"/>
    <w:tmpl w:val="6EFE9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F740C74"/>
    <w:multiLevelType w:val="hybridMultilevel"/>
    <w:tmpl w:val="D14CF8D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7FF47A9E"/>
    <w:multiLevelType w:val="multilevel"/>
    <w:tmpl w:val="BE1CBF24"/>
    <w:lvl w:ilvl="0">
      <w:start w:val="1"/>
      <w:numFmt w:val="decimal"/>
      <w:pStyle w:val="Heading1"/>
      <w:lvlText w:val="%1."/>
      <w:lvlJc w:val="left"/>
      <w:pPr>
        <w:tabs>
          <w:tab w:val="num" w:pos="360"/>
        </w:tabs>
        <w:ind w:left="720" w:hanging="720"/>
      </w:pPr>
      <w:rPr>
        <w:rFonts w:hint="default"/>
      </w:rPr>
    </w:lvl>
    <w:lvl w:ilvl="1">
      <w:start w:val="1"/>
      <w:numFmt w:val="decimal"/>
      <w:pStyle w:val="Heading2"/>
      <w:lvlText w:val="%1.%2 "/>
      <w:lvlJc w:val="left"/>
      <w:pPr>
        <w:tabs>
          <w:tab w:val="num" w:pos="360"/>
        </w:tabs>
        <w:ind w:left="1800" w:hanging="1440"/>
      </w:pPr>
      <w:rPr>
        <w:rFonts w:hint="default"/>
      </w:rPr>
    </w:lvl>
    <w:lvl w:ilvl="2">
      <w:start w:val="1"/>
      <w:numFmt w:val="decimal"/>
      <w:pStyle w:val="Heading3"/>
      <w:lvlText w:val="%1.%2.%3 "/>
      <w:lvlJc w:val="left"/>
      <w:pPr>
        <w:tabs>
          <w:tab w:val="num" w:pos="1814"/>
        </w:tabs>
        <w:ind w:left="1800" w:hanging="720"/>
      </w:pPr>
      <w:rPr>
        <w:rFonts w:hint="default"/>
        <w:b/>
        <w:i w:val="0"/>
      </w:rPr>
    </w:lvl>
    <w:lvl w:ilvl="3">
      <w:start w:val="1"/>
      <w:numFmt w:val="decimal"/>
      <w:pStyle w:val="Heading4"/>
      <w:lvlText w:val="%1.%2.%3.%4. "/>
      <w:lvlJc w:val="left"/>
      <w:pPr>
        <w:tabs>
          <w:tab w:val="num" w:pos="2880"/>
        </w:tabs>
        <w:ind w:left="2880" w:hanging="1080"/>
      </w:pPr>
      <w:rPr>
        <w:rFonts w:hint="default"/>
      </w:rPr>
    </w:lvl>
    <w:lvl w:ilvl="4">
      <w:start w:val="1"/>
      <w:numFmt w:val="decimal"/>
      <w:lvlText w:val="%1.%2.%3.%4.%5."/>
      <w:lvlJc w:val="left"/>
      <w:pPr>
        <w:tabs>
          <w:tab w:val="num" w:pos="1253"/>
        </w:tabs>
        <w:ind w:left="965" w:firstLine="475"/>
      </w:pPr>
      <w:rPr>
        <w:rFonts w:hint="default"/>
      </w:rPr>
    </w:lvl>
    <w:lvl w:ilvl="5">
      <w:start w:val="1"/>
      <w:numFmt w:val="decimal"/>
      <w:lvlText w:val="%1.%2.%3.%4.%5.%6."/>
      <w:lvlJc w:val="left"/>
      <w:pPr>
        <w:tabs>
          <w:tab w:val="num" w:pos="1613"/>
        </w:tabs>
        <w:ind w:left="1469" w:firstLine="331"/>
      </w:pPr>
      <w:rPr>
        <w:rFonts w:hint="default"/>
      </w:rPr>
    </w:lvl>
    <w:lvl w:ilvl="6">
      <w:start w:val="1"/>
      <w:numFmt w:val="decimal"/>
      <w:lvlText w:val="%1.%2.%3.%4.%5.%6.%7."/>
      <w:lvlJc w:val="left"/>
      <w:pPr>
        <w:tabs>
          <w:tab w:val="num" w:pos="2333"/>
        </w:tabs>
        <w:ind w:left="1973" w:firstLine="187"/>
      </w:pPr>
      <w:rPr>
        <w:rFonts w:hint="default"/>
      </w:rPr>
    </w:lvl>
    <w:lvl w:ilvl="7">
      <w:start w:val="1"/>
      <w:numFmt w:val="decimal"/>
      <w:lvlText w:val="%1.%2.%3.%4.%5.%6.%7.%8."/>
      <w:lvlJc w:val="left"/>
      <w:pPr>
        <w:tabs>
          <w:tab w:val="num" w:pos="2693"/>
        </w:tabs>
        <w:ind w:left="2477" w:firstLine="43"/>
      </w:pPr>
      <w:rPr>
        <w:rFonts w:hint="default"/>
      </w:rPr>
    </w:lvl>
    <w:lvl w:ilvl="8">
      <w:start w:val="1"/>
      <w:numFmt w:val="decimal"/>
      <w:lvlText w:val="%1.%2.%3.%4.%5.%6.%7.%8.%9."/>
      <w:lvlJc w:val="left"/>
      <w:pPr>
        <w:tabs>
          <w:tab w:val="num" w:pos="3413"/>
        </w:tabs>
        <w:ind w:left="3053" w:hanging="173"/>
      </w:pPr>
      <w:rPr>
        <w:rFonts w:hint="default"/>
      </w:rPr>
    </w:lvl>
  </w:abstractNum>
  <w:num w:numId="1">
    <w:abstractNumId w:val="8"/>
  </w:num>
  <w:num w:numId="2">
    <w:abstractNumId w:val="0"/>
  </w:num>
  <w:num w:numId="3">
    <w:abstractNumId w:val="6"/>
  </w:num>
  <w:num w:numId="4">
    <w:abstractNumId w:val="7"/>
  </w:num>
  <w:num w:numId="5">
    <w:abstractNumId w:val="2"/>
  </w:num>
  <w:num w:numId="6">
    <w:abstractNumId w:val="4"/>
  </w:num>
  <w:num w:numId="7">
    <w:abstractNumId w:val="5"/>
  </w:num>
  <w:num w:numId="8">
    <w:abstractNumId w:val="1"/>
  </w:num>
  <w:num w:numId="9">
    <w:abstractNumId w:val="3"/>
  </w:num>
  <w:num w:numId="10">
    <w:abstractNumId w:val="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C05"/>
    <w:rsid w:val="00054FFF"/>
    <w:rsid w:val="00084F85"/>
    <w:rsid w:val="00096505"/>
    <w:rsid w:val="000A2661"/>
    <w:rsid w:val="00103B15"/>
    <w:rsid w:val="00103EB7"/>
    <w:rsid w:val="0011131F"/>
    <w:rsid w:val="001228E2"/>
    <w:rsid w:val="0012464D"/>
    <w:rsid w:val="00157A22"/>
    <w:rsid w:val="00157A2D"/>
    <w:rsid w:val="00191187"/>
    <w:rsid w:val="001B6AFF"/>
    <w:rsid w:val="0023034C"/>
    <w:rsid w:val="0024418B"/>
    <w:rsid w:val="002568A9"/>
    <w:rsid w:val="002705D2"/>
    <w:rsid w:val="002818CD"/>
    <w:rsid w:val="00294494"/>
    <w:rsid w:val="002A0E28"/>
    <w:rsid w:val="002C0D3B"/>
    <w:rsid w:val="002E63C9"/>
    <w:rsid w:val="003213E1"/>
    <w:rsid w:val="00352D33"/>
    <w:rsid w:val="003805E6"/>
    <w:rsid w:val="003B1AC1"/>
    <w:rsid w:val="003C28A0"/>
    <w:rsid w:val="003D3D58"/>
    <w:rsid w:val="003D3EFB"/>
    <w:rsid w:val="003F26A4"/>
    <w:rsid w:val="004042F8"/>
    <w:rsid w:val="00421C24"/>
    <w:rsid w:val="004427B9"/>
    <w:rsid w:val="00492BEC"/>
    <w:rsid w:val="004B47A0"/>
    <w:rsid w:val="00515F8B"/>
    <w:rsid w:val="00543315"/>
    <w:rsid w:val="005C3603"/>
    <w:rsid w:val="005D12E1"/>
    <w:rsid w:val="005E5D09"/>
    <w:rsid w:val="00603827"/>
    <w:rsid w:val="00624826"/>
    <w:rsid w:val="00625B33"/>
    <w:rsid w:val="00630474"/>
    <w:rsid w:val="006576FB"/>
    <w:rsid w:val="006A082E"/>
    <w:rsid w:val="006A5643"/>
    <w:rsid w:val="006B0EF8"/>
    <w:rsid w:val="006C1D43"/>
    <w:rsid w:val="006F6228"/>
    <w:rsid w:val="00712DE3"/>
    <w:rsid w:val="00713808"/>
    <w:rsid w:val="00727396"/>
    <w:rsid w:val="007277E3"/>
    <w:rsid w:val="00731185"/>
    <w:rsid w:val="00731B59"/>
    <w:rsid w:val="007A0EB0"/>
    <w:rsid w:val="007A28C3"/>
    <w:rsid w:val="007E2D50"/>
    <w:rsid w:val="007E4F7E"/>
    <w:rsid w:val="007F107C"/>
    <w:rsid w:val="007F53CF"/>
    <w:rsid w:val="007F794A"/>
    <w:rsid w:val="00805A9F"/>
    <w:rsid w:val="00807607"/>
    <w:rsid w:val="00822485"/>
    <w:rsid w:val="00822D27"/>
    <w:rsid w:val="00837111"/>
    <w:rsid w:val="008531C1"/>
    <w:rsid w:val="008648D0"/>
    <w:rsid w:val="008758B6"/>
    <w:rsid w:val="00880884"/>
    <w:rsid w:val="00881D49"/>
    <w:rsid w:val="00885201"/>
    <w:rsid w:val="00887D2F"/>
    <w:rsid w:val="008C29AA"/>
    <w:rsid w:val="008F1C05"/>
    <w:rsid w:val="008F43BF"/>
    <w:rsid w:val="00922DEF"/>
    <w:rsid w:val="00936B50"/>
    <w:rsid w:val="009832E8"/>
    <w:rsid w:val="009846CF"/>
    <w:rsid w:val="009A22B3"/>
    <w:rsid w:val="009A350C"/>
    <w:rsid w:val="009D65BA"/>
    <w:rsid w:val="009D7136"/>
    <w:rsid w:val="009E3905"/>
    <w:rsid w:val="00A26C33"/>
    <w:rsid w:val="00A44FE1"/>
    <w:rsid w:val="00A713B1"/>
    <w:rsid w:val="00A742DC"/>
    <w:rsid w:val="00A840DA"/>
    <w:rsid w:val="00AB2343"/>
    <w:rsid w:val="00AC4A2A"/>
    <w:rsid w:val="00AC68FE"/>
    <w:rsid w:val="00AF5FC9"/>
    <w:rsid w:val="00B10E0B"/>
    <w:rsid w:val="00B379CB"/>
    <w:rsid w:val="00BA50B7"/>
    <w:rsid w:val="00BC029D"/>
    <w:rsid w:val="00BD28D1"/>
    <w:rsid w:val="00BF0F36"/>
    <w:rsid w:val="00C16F33"/>
    <w:rsid w:val="00C25200"/>
    <w:rsid w:val="00C46B05"/>
    <w:rsid w:val="00C55975"/>
    <w:rsid w:val="00C67EE3"/>
    <w:rsid w:val="00C92D11"/>
    <w:rsid w:val="00C97035"/>
    <w:rsid w:val="00CE61E3"/>
    <w:rsid w:val="00CE772D"/>
    <w:rsid w:val="00CF16D3"/>
    <w:rsid w:val="00D078DD"/>
    <w:rsid w:val="00D256EB"/>
    <w:rsid w:val="00D6440B"/>
    <w:rsid w:val="00D90096"/>
    <w:rsid w:val="00DA3570"/>
    <w:rsid w:val="00DD06D0"/>
    <w:rsid w:val="00DD2F28"/>
    <w:rsid w:val="00DD52A1"/>
    <w:rsid w:val="00DD75F0"/>
    <w:rsid w:val="00DF583A"/>
    <w:rsid w:val="00E12E2C"/>
    <w:rsid w:val="00E867FC"/>
    <w:rsid w:val="00E90902"/>
    <w:rsid w:val="00E96A82"/>
    <w:rsid w:val="00E96B82"/>
    <w:rsid w:val="00EB3E85"/>
    <w:rsid w:val="00EC56F8"/>
    <w:rsid w:val="00ED05D8"/>
    <w:rsid w:val="00F03FAA"/>
    <w:rsid w:val="00F1415C"/>
    <w:rsid w:val="00F16B39"/>
    <w:rsid w:val="00F23224"/>
    <w:rsid w:val="00F252B7"/>
    <w:rsid w:val="00FA49C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57EF8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C05"/>
    <w:pPr>
      <w:spacing w:after="200" w:line="276" w:lineRule="auto"/>
    </w:pPr>
    <w:rPr>
      <w:rFonts w:ascii="Calibri" w:eastAsia="Calibri" w:hAnsi="Calibri" w:cs="Times New Roman"/>
      <w:sz w:val="22"/>
      <w:szCs w:val="22"/>
      <w:lang w:eastAsia="en-US"/>
    </w:rPr>
  </w:style>
  <w:style w:type="paragraph" w:styleId="Heading1">
    <w:name w:val="heading 1"/>
    <w:basedOn w:val="Normal"/>
    <w:next w:val="Normal"/>
    <w:link w:val="Heading1Char"/>
    <w:qFormat/>
    <w:rsid w:val="008F1C05"/>
    <w:pPr>
      <w:keepNext/>
      <w:numPr>
        <w:numId w:val="1"/>
      </w:numPr>
      <w:spacing w:before="240" w:after="60" w:line="240" w:lineRule="auto"/>
      <w:outlineLvl w:val="0"/>
    </w:pPr>
    <w:rPr>
      <w:rFonts w:ascii="Times New Roman" w:eastAsia="Times New Roman" w:hAnsi="Times New Roman"/>
      <w:b/>
      <w:kern w:val="32"/>
      <w:sz w:val="28"/>
      <w:szCs w:val="20"/>
    </w:rPr>
  </w:style>
  <w:style w:type="paragraph" w:styleId="Heading2">
    <w:name w:val="heading 2"/>
    <w:basedOn w:val="Normal"/>
    <w:next w:val="BodyTextIndent"/>
    <w:link w:val="Heading2Char"/>
    <w:qFormat/>
    <w:rsid w:val="008F1C05"/>
    <w:pPr>
      <w:keepNext/>
      <w:numPr>
        <w:ilvl w:val="1"/>
        <w:numId w:val="1"/>
      </w:numPr>
      <w:spacing w:before="240" w:after="60" w:line="240" w:lineRule="auto"/>
      <w:ind w:left="1080" w:hanging="720"/>
      <w:outlineLvl w:val="1"/>
    </w:pPr>
    <w:rPr>
      <w:rFonts w:ascii="Times New Roman" w:eastAsia="Times New Roman" w:hAnsi="Times New Roman"/>
      <w:b/>
      <w:i/>
      <w:sz w:val="24"/>
      <w:szCs w:val="20"/>
    </w:rPr>
  </w:style>
  <w:style w:type="paragraph" w:styleId="Heading3">
    <w:name w:val="heading 3"/>
    <w:basedOn w:val="Normal"/>
    <w:next w:val="Normal"/>
    <w:link w:val="Heading3Char"/>
    <w:qFormat/>
    <w:rsid w:val="008F1C05"/>
    <w:pPr>
      <w:keepNext/>
      <w:numPr>
        <w:ilvl w:val="2"/>
        <w:numId w:val="1"/>
      </w:numPr>
      <w:spacing w:after="0" w:line="240" w:lineRule="auto"/>
      <w:jc w:val="center"/>
      <w:outlineLvl w:val="2"/>
    </w:pPr>
    <w:rPr>
      <w:rFonts w:ascii="Times New Roman" w:eastAsia="Times New Roman" w:hAnsi="Times New Roman"/>
      <w:i/>
      <w:sz w:val="24"/>
      <w:szCs w:val="20"/>
    </w:rPr>
  </w:style>
  <w:style w:type="paragraph" w:styleId="Heading4">
    <w:name w:val="heading 4"/>
    <w:basedOn w:val="Normal"/>
    <w:next w:val="Normal"/>
    <w:link w:val="Heading4Char"/>
    <w:qFormat/>
    <w:rsid w:val="008F1C05"/>
    <w:pPr>
      <w:keepNext/>
      <w:numPr>
        <w:ilvl w:val="3"/>
        <w:numId w:val="1"/>
      </w:numPr>
      <w:spacing w:after="0" w:line="240" w:lineRule="auto"/>
      <w:jc w:val="center"/>
      <w:outlineLvl w:val="3"/>
    </w:pPr>
    <w:rPr>
      <w:rFonts w:ascii="Times New Roman" w:eastAsia="Times New Roman" w:hAnsi="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1C05"/>
    <w:rPr>
      <w:rFonts w:ascii="Times New Roman" w:eastAsia="Times New Roman" w:hAnsi="Times New Roman" w:cs="Times New Roman"/>
      <w:b/>
      <w:kern w:val="32"/>
      <w:sz w:val="28"/>
      <w:lang w:eastAsia="en-US"/>
    </w:rPr>
  </w:style>
  <w:style w:type="character" w:customStyle="1" w:styleId="Heading2Char">
    <w:name w:val="Heading 2 Char"/>
    <w:basedOn w:val="DefaultParagraphFont"/>
    <w:link w:val="Heading2"/>
    <w:rsid w:val="008F1C05"/>
    <w:rPr>
      <w:rFonts w:ascii="Times New Roman" w:eastAsia="Times New Roman" w:hAnsi="Times New Roman" w:cs="Times New Roman"/>
      <w:b/>
      <w:i/>
      <w:sz w:val="24"/>
      <w:lang w:eastAsia="en-US"/>
    </w:rPr>
  </w:style>
  <w:style w:type="character" w:customStyle="1" w:styleId="Heading3Char">
    <w:name w:val="Heading 3 Char"/>
    <w:basedOn w:val="DefaultParagraphFont"/>
    <w:link w:val="Heading3"/>
    <w:rsid w:val="008F1C05"/>
    <w:rPr>
      <w:rFonts w:ascii="Times New Roman" w:eastAsia="Times New Roman" w:hAnsi="Times New Roman" w:cs="Times New Roman"/>
      <w:i/>
      <w:sz w:val="24"/>
      <w:lang w:eastAsia="en-US"/>
    </w:rPr>
  </w:style>
  <w:style w:type="character" w:customStyle="1" w:styleId="Heading4Char">
    <w:name w:val="Heading 4 Char"/>
    <w:basedOn w:val="DefaultParagraphFont"/>
    <w:link w:val="Heading4"/>
    <w:rsid w:val="008F1C05"/>
    <w:rPr>
      <w:rFonts w:ascii="Times New Roman" w:eastAsia="Times New Roman" w:hAnsi="Times New Roman" w:cs="Times New Roman"/>
      <w:sz w:val="28"/>
      <w:lang w:eastAsia="en-US"/>
    </w:rPr>
  </w:style>
  <w:style w:type="character" w:customStyle="1" w:styleId="TemplateInstructions">
    <w:name w:val="Template Instructions"/>
    <w:rsid w:val="008F1C05"/>
    <w:rPr>
      <w:color w:val="008000"/>
    </w:rPr>
  </w:style>
  <w:style w:type="paragraph" w:styleId="BodyTextIndent">
    <w:name w:val="Body Text Indent"/>
    <w:basedOn w:val="Normal"/>
    <w:link w:val="BodyTextIndentChar"/>
    <w:rsid w:val="008F1C05"/>
    <w:pPr>
      <w:spacing w:after="0" w:line="240" w:lineRule="auto"/>
      <w:ind w:left="360"/>
    </w:pPr>
    <w:rPr>
      <w:rFonts w:ascii="Times New Roman" w:eastAsia="Times New Roman" w:hAnsi="Times New Roman"/>
      <w:sz w:val="24"/>
      <w:szCs w:val="20"/>
    </w:rPr>
  </w:style>
  <w:style w:type="character" w:customStyle="1" w:styleId="BodyTextIndentChar">
    <w:name w:val="Body Text Indent Char"/>
    <w:basedOn w:val="DefaultParagraphFont"/>
    <w:link w:val="BodyTextIndent"/>
    <w:rsid w:val="008F1C05"/>
    <w:rPr>
      <w:rFonts w:ascii="Times New Roman" w:eastAsia="Times New Roman" w:hAnsi="Times New Roman" w:cs="Times New Roman"/>
      <w:sz w:val="24"/>
      <w:lang w:eastAsia="en-US"/>
    </w:rPr>
  </w:style>
  <w:style w:type="character" w:styleId="Hyperlink">
    <w:name w:val="Hyperlink"/>
    <w:rsid w:val="008F1C05"/>
    <w:rPr>
      <w:color w:val="0000FF"/>
      <w:u w:val="single"/>
    </w:rPr>
  </w:style>
  <w:style w:type="paragraph" w:styleId="ListBullet">
    <w:name w:val="List Bullet"/>
    <w:basedOn w:val="Normal"/>
    <w:autoRedefine/>
    <w:rsid w:val="002A0E28"/>
    <w:pPr>
      <w:spacing w:after="0" w:line="240" w:lineRule="auto"/>
      <w:ind w:left="180"/>
    </w:pPr>
    <w:rPr>
      <w:rFonts w:asciiTheme="minorHAnsi" w:eastAsia="Times New Roman" w:hAnsiTheme="minorHAnsi"/>
      <w:color w:val="000000" w:themeColor="text1"/>
      <w:sz w:val="24"/>
      <w:szCs w:val="24"/>
    </w:rPr>
  </w:style>
  <w:style w:type="paragraph" w:styleId="Header">
    <w:name w:val="header"/>
    <w:basedOn w:val="Normal"/>
    <w:link w:val="HeaderChar"/>
    <w:uiPriority w:val="99"/>
    <w:unhideWhenUsed/>
    <w:rsid w:val="008F1C05"/>
    <w:pPr>
      <w:tabs>
        <w:tab w:val="center" w:pos="4320"/>
        <w:tab w:val="right" w:pos="8640"/>
      </w:tabs>
      <w:spacing w:after="0" w:line="240" w:lineRule="auto"/>
    </w:pPr>
  </w:style>
  <w:style w:type="character" w:customStyle="1" w:styleId="HeaderChar">
    <w:name w:val="Header Char"/>
    <w:basedOn w:val="DefaultParagraphFont"/>
    <w:link w:val="Header"/>
    <w:uiPriority w:val="99"/>
    <w:rsid w:val="008F1C05"/>
    <w:rPr>
      <w:rFonts w:ascii="Calibri" w:eastAsia="Calibri" w:hAnsi="Calibri" w:cs="Times New Roman"/>
      <w:sz w:val="22"/>
      <w:szCs w:val="22"/>
      <w:lang w:eastAsia="en-US"/>
    </w:rPr>
  </w:style>
  <w:style w:type="paragraph" w:styleId="Footer">
    <w:name w:val="footer"/>
    <w:basedOn w:val="Normal"/>
    <w:link w:val="FooterChar"/>
    <w:uiPriority w:val="99"/>
    <w:unhideWhenUsed/>
    <w:rsid w:val="008F1C05"/>
    <w:pPr>
      <w:tabs>
        <w:tab w:val="center" w:pos="4320"/>
        <w:tab w:val="right" w:pos="8640"/>
      </w:tabs>
      <w:spacing w:after="0" w:line="240" w:lineRule="auto"/>
    </w:pPr>
  </w:style>
  <w:style w:type="character" w:customStyle="1" w:styleId="FooterChar">
    <w:name w:val="Footer Char"/>
    <w:basedOn w:val="DefaultParagraphFont"/>
    <w:link w:val="Footer"/>
    <w:uiPriority w:val="99"/>
    <w:rsid w:val="008F1C05"/>
    <w:rPr>
      <w:rFonts w:ascii="Calibri" w:eastAsia="Calibri" w:hAnsi="Calibri" w:cs="Times New Roman"/>
      <w:sz w:val="22"/>
      <w:szCs w:val="22"/>
      <w:lang w:eastAsia="en-US"/>
    </w:rPr>
  </w:style>
  <w:style w:type="character" w:styleId="PageNumber">
    <w:name w:val="page number"/>
    <w:basedOn w:val="DefaultParagraphFont"/>
    <w:uiPriority w:val="99"/>
    <w:semiHidden/>
    <w:unhideWhenUsed/>
    <w:rsid w:val="008F1C05"/>
  </w:style>
  <w:style w:type="paragraph" w:styleId="ListParagraph">
    <w:name w:val="List Paragraph"/>
    <w:basedOn w:val="Normal"/>
    <w:uiPriority w:val="34"/>
    <w:qFormat/>
    <w:rsid w:val="00630474"/>
    <w:pPr>
      <w:ind w:left="720"/>
      <w:contextualSpacing/>
    </w:pPr>
  </w:style>
  <w:style w:type="character" w:styleId="CommentReference">
    <w:name w:val="annotation reference"/>
    <w:basedOn w:val="DefaultParagraphFont"/>
    <w:uiPriority w:val="99"/>
    <w:semiHidden/>
    <w:unhideWhenUsed/>
    <w:rsid w:val="00352D33"/>
    <w:rPr>
      <w:sz w:val="18"/>
      <w:szCs w:val="18"/>
    </w:rPr>
  </w:style>
  <w:style w:type="paragraph" w:styleId="CommentText">
    <w:name w:val="annotation text"/>
    <w:basedOn w:val="Normal"/>
    <w:link w:val="CommentTextChar"/>
    <w:uiPriority w:val="99"/>
    <w:semiHidden/>
    <w:unhideWhenUsed/>
    <w:rsid w:val="00352D33"/>
    <w:pPr>
      <w:spacing w:line="240" w:lineRule="auto"/>
    </w:pPr>
    <w:rPr>
      <w:sz w:val="24"/>
      <w:szCs w:val="24"/>
    </w:rPr>
  </w:style>
  <w:style w:type="character" w:customStyle="1" w:styleId="CommentTextChar">
    <w:name w:val="Comment Text Char"/>
    <w:basedOn w:val="DefaultParagraphFont"/>
    <w:link w:val="CommentText"/>
    <w:uiPriority w:val="99"/>
    <w:semiHidden/>
    <w:rsid w:val="00352D33"/>
    <w:rPr>
      <w:rFonts w:ascii="Calibri" w:eastAsia="Calibri" w:hAnsi="Calibri" w:cs="Times New Roman"/>
      <w:sz w:val="24"/>
      <w:szCs w:val="24"/>
      <w:lang w:eastAsia="en-US"/>
    </w:rPr>
  </w:style>
  <w:style w:type="paragraph" w:styleId="CommentSubject">
    <w:name w:val="annotation subject"/>
    <w:basedOn w:val="CommentText"/>
    <w:next w:val="CommentText"/>
    <w:link w:val="CommentSubjectChar"/>
    <w:uiPriority w:val="99"/>
    <w:semiHidden/>
    <w:unhideWhenUsed/>
    <w:rsid w:val="00352D33"/>
    <w:rPr>
      <w:b/>
      <w:bCs/>
      <w:sz w:val="20"/>
      <w:szCs w:val="20"/>
    </w:rPr>
  </w:style>
  <w:style w:type="character" w:customStyle="1" w:styleId="CommentSubjectChar">
    <w:name w:val="Comment Subject Char"/>
    <w:basedOn w:val="CommentTextChar"/>
    <w:link w:val="CommentSubject"/>
    <w:uiPriority w:val="99"/>
    <w:semiHidden/>
    <w:rsid w:val="00352D33"/>
    <w:rPr>
      <w:rFonts w:ascii="Calibri" w:eastAsia="Calibri" w:hAnsi="Calibri" w:cs="Times New Roman"/>
      <w:b/>
      <w:bCs/>
      <w:sz w:val="24"/>
      <w:szCs w:val="24"/>
      <w:lang w:eastAsia="en-US"/>
    </w:rPr>
  </w:style>
  <w:style w:type="paragraph" w:styleId="BalloonText">
    <w:name w:val="Balloon Text"/>
    <w:basedOn w:val="Normal"/>
    <w:link w:val="BalloonTextChar"/>
    <w:uiPriority w:val="99"/>
    <w:semiHidden/>
    <w:unhideWhenUsed/>
    <w:rsid w:val="00352D3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52D33"/>
    <w:rPr>
      <w:rFonts w:ascii="Lucida Grande" w:eastAsia="Calibri" w:hAnsi="Lucida Grande" w:cs="Lucida Grande"/>
      <w:sz w:val="18"/>
      <w:szCs w:val="18"/>
      <w:lang w:eastAsia="en-US"/>
    </w:rPr>
  </w:style>
  <w:style w:type="paragraph" w:styleId="FootnoteText">
    <w:name w:val="footnote text"/>
    <w:basedOn w:val="Normal"/>
    <w:link w:val="FootnoteTextChar"/>
    <w:uiPriority w:val="99"/>
    <w:unhideWhenUsed/>
    <w:rsid w:val="009E3905"/>
    <w:pPr>
      <w:spacing w:after="0" w:line="240" w:lineRule="auto"/>
    </w:pPr>
    <w:rPr>
      <w:sz w:val="24"/>
      <w:szCs w:val="24"/>
    </w:rPr>
  </w:style>
  <w:style w:type="character" w:customStyle="1" w:styleId="FootnoteTextChar">
    <w:name w:val="Footnote Text Char"/>
    <w:basedOn w:val="DefaultParagraphFont"/>
    <w:link w:val="FootnoteText"/>
    <w:uiPriority w:val="99"/>
    <w:rsid w:val="009E3905"/>
    <w:rPr>
      <w:rFonts w:ascii="Calibri" w:eastAsia="Calibri" w:hAnsi="Calibri" w:cs="Times New Roman"/>
      <w:sz w:val="24"/>
      <w:szCs w:val="24"/>
      <w:lang w:eastAsia="en-US"/>
    </w:rPr>
  </w:style>
  <w:style w:type="character" w:styleId="FootnoteReference">
    <w:name w:val="footnote reference"/>
    <w:basedOn w:val="DefaultParagraphFont"/>
    <w:uiPriority w:val="99"/>
    <w:unhideWhenUsed/>
    <w:rsid w:val="009E3905"/>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C05"/>
    <w:pPr>
      <w:spacing w:after="200" w:line="276" w:lineRule="auto"/>
    </w:pPr>
    <w:rPr>
      <w:rFonts w:ascii="Calibri" w:eastAsia="Calibri" w:hAnsi="Calibri" w:cs="Times New Roman"/>
      <w:sz w:val="22"/>
      <w:szCs w:val="22"/>
      <w:lang w:eastAsia="en-US"/>
    </w:rPr>
  </w:style>
  <w:style w:type="paragraph" w:styleId="Heading1">
    <w:name w:val="heading 1"/>
    <w:basedOn w:val="Normal"/>
    <w:next w:val="Normal"/>
    <w:link w:val="Heading1Char"/>
    <w:qFormat/>
    <w:rsid w:val="008F1C05"/>
    <w:pPr>
      <w:keepNext/>
      <w:numPr>
        <w:numId w:val="1"/>
      </w:numPr>
      <w:spacing w:before="240" w:after="60" w:line="240" w:lineRule="auto"/>
      <w:outlineLvl w:val="0"/>
    </w:pPr>
    <w:rPr>
      <w:rFonts w:ascii="Times New Roman" w:eastAsia="Times New Roman" w:hAnsi="Times New Roman"/>
      <w:b/>
      <w:kern w:val="32"/>
      <w:sz w:val="28"/>
      <w:szCs w:val="20"/>
    </w:rPr>
  </w:style>
  <w:style w:type="paragraph" w:styleId="Heading2">
    <w:name w:val="heading 2"/>
    <w:basedOn w:val="Normal"/>
    <w:next w:val="BodyTextIndent"/>
    <w:link w:val="Heading2Char"/>
    <w:qFormat/>
    <w:rsid w:val="008F1C05"/>
    <w:pPr>
      <w:keepNext/>
      <w:numPr>
        <w:ilvl w:val="1"/>
        <w:numId w:val="1"/>
      </w:numPr>
      <w:spacing w:before="240" w:after="60" w:line="240" w:lineRule="auto"/>
      <w:ind w:left="1080" w:hanging="720"/>
      <w:outlineLvl w:val="1"/>
    </w:pPr>
    <w:rPr>
      <w:rFonts w:ascii="Times New Roman" w:eastAsia="Times New Roman" w:hAnsi="Times New Roman"/>
      <w:b/>
      <w:i/>
      <w:sz w:val="24"/>
      <w:szCs w:val="20"/>
    </w:rPr>
  </w:style>
  <w:style w:type="paragraph" w:styleId="Heading3">
    <w:name w:val="heading 3"/>
    <w:basedOn w:val="Normal"/>
    <w:next w:val="Normal"/>
    <w:link w:val="Heading3Char"/>
    <w:qFormat/>
    <w:rsid w:val="008F1C05"/>
    <w:pPr>
      <w:keepNext/>
      <w:numPr>
        <w:ilvl w:val="2"/>
        <w:numId w:val="1"/>
      </w:numPr>
      <w:spacing w:after="0" w:line="240" w:lineRule="auto"/>
      <w:jc w:val="center"/>
      <w:outlineLvl w:val="2"/>
    </w:pPr>
    <w:rPr>
      <w:rFonts w:ascii="Times New Roman" w:eastAsia="Times New Roman" w:hAnsi="Times New Roman"/>
      <w:i/>
      <w:sz w:val="24"/>
      <w:szCs w:val="20"/>
    </w:rPr>
  </w:style>
  <w:style w:type="paragraph" w:styleId="Heading4">
    <w:name w:val="heading 4"/>
    <w:basedOn w:val="Normal"/>
    <w:next w:val="Normal"/>
    <w:link w:val="Heading4Char"/>
    <w:qFormat/>
    <w:rsid w:val="008F1C05"/>
    <w:pPr>
      <w:keepNext/>
      <w:numPr>
        <w:ilvl w:val="3"/>
        <w:numId w:val="1"/>
      </w:numPr>
      <w:spacing w:after="0" w:line="240" w:lineRule="auto"/>
      <w:jc w:val="center"/>
      <w:outlineLvl w:val="3"/>
    </w:pPr>
    <w:rPr>
      <w:rFonts w:ascii="Times New Roman" w:eastAsia="Times New Roman" w:hAnsi="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1C05"/>
    <w:rPr>
      <w:rFonts w:ascii="Times New Roman" w:eastAsia="Times New Roman" w:hAnsi="Times New Roman" w:cs="Times New Roman"/>
      <w:b/>
      <w:kern w:val="32"/>
      <w:sz w:val="28"/>
      <w:lang w:eastAsia="en-US"/>
    </w:rPr>
  </w:style>
  <w:style w:type="character" w:customStyle="1" w:styleId="Heading2Char">
    <w:name w:val="Heading 2 Char"/>
    <w:basedOn w:val="DefaultParagraphFont"/>
    <w:link w:val="Heading2"/>
    <w:rsid w:val="008F1C05"/>
    <w:rPr>
      <w:rFonts w:ascii="Times New Roman" w:eastAsia="Times New Roman" w:hAnsi="Times New Roman" w:cs="Times New Roman"/>
      <w:b/>
      <w:i/>
      <w:sz w:val="24"/>
      <w:lang w:eastAsia="en-US"/>
    </w:rPr>
  </w:style>
  <w:style w:type="character" w:customStyle="1" w:styleId="Heading3Char">
    <w:name w:val="Heading 3 Char"/>
    <w:basedOn w:val="DefaultParagraphFont"/>
    <w:link w:val="Heading3"/>
    <w:rsid w:val="008F1C05"/>
    <w:rPr>
      <w:rFonts w:ascii="Times New Roman" w:eastAsia="Times New Roman" w:hAnsi="Times New Roman" w:cs="Times New Roman"/>
      <w:i/>
      <w:sz w:val="24"/>
      <w:lang w:eastAsia="en-US"/>
    </w:rPr>
  </w:style>
  <w:style w:type="character" w:customStyle="1" w:styleId="Heading4Char">
    <w:name w:val="Heading 4 Char"/>
    <w:basedOn w:val="DefaultParagraphFont"/>
    <w:link w:val="Heading4"/>
    <w:rsid w:val="008F1C05"/>
    <w:rPr>
      <w:rFonts w:ascii="Times New Roman" w:eastAsia="Times New Roman" w:hAnsi="Times New Roman" w:cs="Times New Roman"/>
      <w:sz w:val="28"/>
      <w:lang w:eastAsia="en-US"/>
    </w:rPr>
  </w:style>
  <w:style w:type="character" w:customStyle="1" w:styleId="TemplateInstructions">
    <w:name w:val="Template Instructions"/>
    <w:rsid w:val="008F1C05"/>
    <w:rPr>
      <w:color w:val="008000"/>
    </w:rPr>
  </w:style>
  <w:style w:type="paragraph" w:styleId="BodyTextIndent">
    <w:name w:val="Body Text Indent"/>
    <w:basedOn w:val="Normal"/>
    <w:link w:val="BodyTextIndentChar"/>
    <w:rsid w:val="008F1C05"/>
    <w:pPr>
      <w:spacing w:after="0" w:line="240" w:lineRule="auto"/>
      <w:ind w:left="360"/>
    </w:pPr>
    <w:rPr>
      <w:rFonts w:ascii="Times New Roman" w:eastAsia="Times New Roman" w:hAnsi="Times New Roman"/>
      <w:sz w:val="24"/>
      <w:szCs w:val="20"/>
    </w:rPr>
  </w:style>
  <w:style w:type="character" w:customStyle="1" w:styleId="BodyTextIndentChar">
    <w:name w:val="Body Text Indent Char"/>
    <w:basedOn w:val="DefaultParagraphFont"/>
    <w:link w:val="BodyTextIndent"/>
    <w:rsid w:val="008F1C05"/>
    <w:rPr>
      <w:rFonts w:ascii="Times New Roman" w:eastAsia="Times New Roman" w:hAnsi="Times New Roman" w:cs="Times New Roman"/>
      <w:sz w:val="24"/>
      <w:lang w:eastAsia="en-US"/>
    </w:rPr>
  </w:style>
  <w:style w:type="character" w:styleId="Hyperlink">
    <w:name w:val="Hyperlink"/>
    <w:rsid w:val="008F1C05"/>
    <w:rPr>
      <w:color w:val="0000FF"/>
      <w:u w:val="single"/>
    </w:rPr>
  </w:style>
  <w:style w:type="paragraph" w:styleId="ListBullet">
    <w:name w:val="List Bullet"/>
    <w:basedOn w:val="Normal"/>
    <w:autoRedefine/>
    <w:rsid w:val="002A0E28"/>
    <w:pPr>
      <w:spacing w:after="0" w:line="240" w:lineRule="auto"/>
      <w:ind w:left="180"/>
    </w:pPr>
    <w:rPr>
      <w:rFonts w:asciiTheme="minorHAnsi" w:eastAsia="Times New Roman" w:hAnsiTheme="minorHAnsi"/>
      <w:color w:val="000000" w:themeColor="text1"/>
      <w:sz w:val="24"/>
      <w:szCs w:val="24"/>
    </w:rPr>
  </w:style>
  <w:style w:type="paragraph" w:styleId="Header">
    <w:name w:val="header"/>
    <w:basedOn w:val="Normal"/>
    <w:link w:val="HeaderChar"/>
    <w:uiPriority w:val="99"/>
    <w:unhideWhenUsed/>
    <w:rsid w:val="008F1C05"/>
    <w:pPr>
      <w:tabs>
        <w:tab w:val="center" w:pos="4320"/>
        <w:tab w:val="right" w:pos="8640"/>
      </w:tabs>
      <w:spacing w:after="0" w:line="240" w:lineRule="auto"/>
    </w:pPr>
  </w:style>
  <w:style w:type="character" w:customStyle="1" w:styleId="HeaderChar">
    <w:name w:val="Header Char"/>
    <w:basedOn w:val="DefaultParagraphFont"/>
    <w:link w:val="Header"/>
    <w:uiPriority w:val="99"/>
    <w:rsid w:val="008F1C05"/>
    <w:rPr>
      <w:rFonts w:ascii="Calibri" w:eastAsia="Calibri" w:hAnsi="Calibri" w:cs="Times New Roman"/>
      <w:sz w:val="22"/>
      <w:szCs w:val="22"/>
      <w:lang w:eastAsia="en-US"/>
    </w:rPr>
  </w:style>
  <w:style w:type="paragraph" w:styleId="Footer">
    <w:name w:val="footer"/>
    <w:basedOn w:val="Normal"/>
    <w:link w:val="FooterChar"/>
    <w:uiPriority w:val="99"/>
    <w:unhideWhenUsed/>
    <w:rsid w:val="008F1C05"/>
    <w:pPr>
      <w:tabs>
        <w:tab w:val="center" w:pos="4320"/>
        <w:tab w:val="right" w:pos="8640"/>
      </w:tabs>
      <w:spacing w:after="0" w:line="240" w:lineRule="auto"/>
    </w:pPr>
  </w:style>
  <w:style w:type="character" w:customStyle="1" w:styleId="FooterChar">
    <w:name w:val="Footer Char"/>
    <w:basedOn w:val="DefaultParagraphFont"/>
    <w:link w:val="Footer"/>
    <w:uiPriority w:val="99"/>
    <w:rsid w:val="008F1C05"/>
    <w:rPr>
      <w:rFonts w:ascii="Calibri" w:eastAsia="Calibri" w:hAnsi="Calibri" w:cs="Times New Roman"/>
      <w:sz w:val="22"/>
      <w:szCs w:val="22"/>
      <w:lang w:eastAsia="en-US"/>
    </w:rPr>
  </w:style>
  <w:style w:type="character" w:styleId="PageNumber">
    <w:name w:val="page number"/>
    <w:basedOn w:val="DefaultParagraphFont"/>
    <w:uiPriority w:val="99"/>
    <w:semiHidden/>
    <w:unhideWhenUsed/>
    <w:rsid w:val="008F1C05"/>
  </w:style>
  <w:style w:type="paragraph" w:styleId="ListParagraph">
    <w:name w:val="List Paragraph"/>
    <w:basedOn w:val="Normal"/>
    <w:uiPriority w:val="34"/>
    <w:qFormat/>
    <w:rsid w:val="00630474"/>
    <w:pPr>
      <w:ind w:left="720"/>
      <w:contextualSpacing/>
    </w:pPr>
  </w:style>
  <w:style w:type="character" w:styleId="CommentReference">
    <w:name w:val="annotation reference"/>
    <w:basedOn w:val="DefaultParagraphFont"/>
    <w:uiPriority w:val="99"/>
    <w:semiHidden/>
    <w:unhideWhenUsed/>
    <w:rsid w:val="00352D33"/>
    <w:rPr>
      <w:sz w:val="18"/>
      <w:szCs w:val="18"/>
    </w:rPr>
  </w:style>
  <w:style w:type="paragraph" w:styleId="CommentText">
    <w:name w:val="annotation text"/>
    <w:basedOn w:val="Normal"/>
    <w:link w:val="CommentTextChar"/>
    <w:uiPriority w:val="99"/>
    <w:semiHidden/>
    <w:unhideWhenUsed/>
    <w:rsid w:val="00352D33"/>
    <w:pPr>
      <w:spacing w:line="240" w:lineRule="auto"/>
    </w:pPr>
    <w:rPr>
      <w:sz w:val="24"/>
      <w:szCs w:val="24"/>
    </w:rPr>
  </w:style>
  <w:style w:type="character" w:customStyle="1" w:styleId="CommentTextChar">
    <w:name w:val="Comment Text Char"/>
    <w:basedOn w:val="DefaultParagraphFont"/>
    <w:link w:val="CommentText"/>
    <w:uiPriority w:val="99"/>
    <w:semiHidden/>
    <w:rsid w:val="00352D33"/>
    <w:rPr>
      <w:rFonts w:ascii="Calibri" w:eastAsia="Calibri" w:hAnsi="Calibri" w:cs="Times New Roman"/>
      <w:sz w:val="24"/>
      <w:szCs w:val="24"/>
      <w:lang w:eastAsia="en-US"/>
    </w:rPr>
  </w:style>
  <w:style w:type="paragraph" w:styleId="CommentSubject">
    <w:name w:val="annotation subject"/>
    <w:basedOn w:val="CommentText"/>
    <w:next w:val="CommentText"/>
    <w:link w:val="CommentSubjectChar"/>
    <w:uiPriority w:val="99"/>
    <w:semiHidden/>
    <w:unhideWhenUsed/>
    <w:rsid w:val="00352D33"/>
    <w:rPr>
      <w:b/>
      <w:bCs/>
      <w:sz w:val="20"/>
      <w:szCs w:val="20"/>
    </w:rPr>
  </w:style>
  <w:style w:type="character" w:customStyle="1" w:styleId="CommentSubjectChar">
    <w:name w:val="Comment Subject Char"/>
    <w:basedOn w:val="CommentTextChar"/>
    <w:link w:val="CommentSubject"/>
    <w:uiPriority w:val="99"/>
    <w:semiHidden/>
    <w:rsid w:val="00352D33"/>
    <w:rPr>
      <w:rFonts w:ascii="Calibri" w:eastAsia="Calibri" w:hAnsi="Calibri" w:cs="Times New Roman"/>
      <w:b/>
      <w:bCs/>
      <w:sz w:val="24"/>
      <w:szCs w:val="24"/>
      <w:lang w:eastAsia="en-US"/>
    </w:rPr>
  </w:style>
  <w:style w:type="paragraph" w:styleId="BalloonText">
    <w:name w:val="Balloon Text"/>
    <w:basedOn w:val="Normal"/>
    <w:link w:val="BalloonTextChar"/>
    <w:uiPriority w:val="99"/>
    <w:semiHidden/>
    <w:unhideWhenUsed/>
    <w:rsid w:val="00352D3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52D33"/>
    <w:rPr>
      <w:rFonts w:ascii="Lucida Grande" w:eastAsia="Calibri" w:hAnsi="Lucida Grande" w:cs="Lucida Grande"/>
      <w:sz w:val="18"/>
      <w:szCs w:val="18"/>
      <w:lang w:eastAsia="en-US"/>
    </w:rPr>
  </w:style>
  <w:style w:type="paragraph" w:styleId="FootnoteText">
    <w:name w:val="footnote text"/>
    <w:basedOn w:val="Normal"/>
    <w:link w:val="FootnoteTextChar"/>
    <w:uiPriority w:val="99"/>
    <w:unhideWhenUsed/>
    <w:rsid w:val="009E3905"/>
    <w:pPr>
      <w:spacing w:after="0" w:line="240" w:lineRule="auto"/>
    </w:pPr>
    <w:rPr>
      <w:sz w:val="24"/>
      <w:szCs w:val="24"/>
    </w:rPr>
  </w:style>
  <w:style w:type="character" w:customStyle="1" w:styleId="FootnoteTextChar">
    <w:name w:val="Footnote Text Char"/>
    <w:basedOn w:val="DefaultParagraphFont"/>
    <w:link w:val="FootnoteText"/>
    <w:uiPriority w:val="99"/>
    <w:rsid w:val="009E3905"/>
    <w:rPr>
      <w:rFonts w:ascii="Calibri" w:eastAsia="Calibri" w:hAnsi="Calibri" w:cs="Times New Roman"/>
      <w:sz w:val="24"/>
      <w:szCs w:val="24"/>
      <w:lang w:eastAsia="en-US"/>
    </w:rPr>
  </w:style>
  <w:style w:type="character" w:styleId="FootnoteReference">
    <w:name w:val="footnote reference"/>
    <w:basedOn w:val="DefaultParagraphFont"/>
    <w:uiPriority w:val="99"/>
    <w:unhideWhenUsed/>
    <w:rsid w:val="009E39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2163</Words>
  <Characters>12331</Characters>
  <Application>Microsoft Macintosh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NASA/GSFC</Company>
  <LinksUpToDate>false</LinksUpToDate>
  <CharactersWithSpaces>14466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 Medina</dc:creator>
  <cp:lastModifiedBy>Harley Thronson</cp:lastModifiedBy>
  <cp:revision>3</cp:revision>
  <dcterms:created xsi:type="dcterms:W3CDTF">2014-07-28T13:05:00Z</dcterms:created>
  <dcterms:modified xsi:type="dcterms:W3CDTF">2014-07-28T13:18:00Z</dcterms:modified>
</cp:coreProperties>
</file>